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D0" w:rsidRPr="00FB7DD0" w:rsidRDefault="00FB7DD0" w:rsidP="00FB7DD0">
      <w:pPr>
        <w:shd w:val="clear" w:color="auto" w:fill="FFFFFF"/>
        <w:spacing w:after="0" w:line="240" w:lineRule="auto"/>
        <w:outlineLvl w:val="0"/>
        <w:rPr>
          <w:rFonts w:asciiTheme="majorHAnsi" w:eastAsia="Times New Roman" w:hAnsiTheme="majorHAnsi" w:cs="Arial"/>
          <w:b/>
          <w:bCs/>
          <w:color w:val="1A223E"/>
          <w:kern w:val="36"/>
          <w:sz w:val="24"/>
          <w:szCs w:val="24"/>
          <w:lang w:val="en" w:eastAsia="en-GB"/>
        </w:rPr>
      </w:pPr>
      <w:r w:rsidRPr="00FB7DD0">
        <w:rPr>
          <w:rFonts w:asciiTheme="majorHAnsi" w:eastAsia="Times New Roman" w:hAnsiTheme="majorHAnsi" w:cs="Arial"/>
          <w:b/>
          <w:bCs/>
          <w:color w:val="1A223E"/>
          <w:kern w:val="36"/>
          <w:sz w:val="24"/>
          <w:szCs w:val="24"/>
          <w:lang w:val="en" w:eastAsia="en-GB"/>
        </w:rPr>
        <w:t xml:space="preserve">Tourettes Action </w:t>
      </w:r>
      <w:proofErr w:type="gramStart"/>
      <w:r w:rsidR="003C0A52">
        <w:rPr>
          <w:rFonts w:asciiTheme="majorHAnsi" w:eastAsia="Times New Roman" w:hAnsiTheme="majorHAnsi" w:cs="Arial"/>
          <w:b/>
          <w:bCs/>
          <w:color w:val="1A223E"/>
          <w:kern w:val="36"/>
          <w:sz w:val="24"/>
          <w:szCs w:val="24"/>
          <w:lang w:val="en" w:eastAsia="en-GB"/>
        </w:rPr>
        <w:t>are</w:t>
      </w:r>
      <w:proofErr w:type="gramEnd"/>
      <w:r w:rsidR="003C0A52">
        <w:rPr>
          <w:rFonts w:asciiTheme="majorHAnsi" w:eastAsia="Times New Roman" w:hAnsiTheme="majorHAnsi" w:cs="Arial"/>
          <w:b/>
          <w:bCs/>
          <w:color w:val="1A223E"/>
          <w:kern w:val="36"/>
          <w:sz w:val="24"/>
          <w:szCs w:val="24"/>
          <w:lang w:val="en" w:eastAsia="en-GB"/>
        </w:rPr>
        <w:t xml:space="preserve"> </w:t>
      </w:r>
      <w:r w:rsidRPr="00FB7DD0">
        <w:rPr>
          <w:rFonts w:asciiTheme="majorHAnsi" w:eastAsia="Times New Roman" w:hAnsiTheme="majorHAnsi" w:cs="Arial"/>
          <w:b/>
          <w:bCs/>
          <w:color w:val="1A223E"/>
          <w:kern w:val="36"/>
          <w:sz w:val="24"/>
          <w:szCs w:val="24"/>
          <w:lang w:val="en" w:eastAsia="en-GB"/>
        </w:rPr>
        <w:t xml:space="preserve">delighted to announce </w:t>
      </w:r>
      <w:r w:rsidR="003C0A52">
        <w:rPr>
          <w:rFonts w:asciiTheme="majorHAnsi" w:eastAsia="Times New Roman" w:hAnsiTheme="majorHAnsi" w:cs="Arial"/>
          <w:b/>
          <w:bCs/>
          <w:color w:val="1A223E"/>
          <w:kern w:val="36"/>
          <w:sz w:val="24"/>
          <w:szCs w:val="24"/>
          <w:lang w:val="en" w:eastAsia="en-GB"/>
        </w:rPr>
        <w:t xml:space="preserve">the winners </w:t>
      </w:r>
      <w:r w:rsidR="00B5726A">
        <w:rPr>
          <w:rFonts w:asciiTheme="majorHAnsi" w:eastAsia="Times New Roman" w:hAnsiTheme="majorHAnsi" w:cs="Arial"/>
          <w:b/>
          <w:bCs/>
          <w:color w:val="1A223E"/>
          <w:kern w:val="36"/>
          <w:sz w:val="24"/>
          <w:szCs w:val="24"/>
          <w:lang w:val="en" w:eastAsia="en-GB"/>
        </w:rPr>
        <w:t>of their</w:t>
      </w:r>
      <w:bookmarkStart w:id="0" w:name="_GoBack"/>
      <w:bookmarkEnd w:id="0"/>
      <w:r w:rsidR="003C0A52">
        <w:rPr>
          <w:rFonts w:asciiTheme="majorHAnsi" w:eastAsia="Times New Roman" w:hAnsiTheme="majorHAnsi" w:cs="Arial"/>
          <w:b/>
          <w:bCs/>
          <w:color w:val="1A223E"/>
          <w:kern w:val="36"/>
          <w:sz w:val="24"/>
          <w:szCs w:val="24"/>
          <w:lang w:val="en" w:eastAsia="en-GB"/>
        </w:rPr>
        <w:t xml:space="preserve"> Research grant award scheme.  </w:t>
      </w:r>
    </w:p>
    <w:p w:rsidR="00FB7DD0" w:rsidRPr="00973424" w:rsidRDefault="00FB7DD0" w:rsidP="00FB7DD0">
      <w:pPr>
        <w:shd w:val="clear" w:color="auto" w:fill="FFFFFF"/>
        <w:spacing w:after="0" w:line="240" w:lineRule="auto"/>
        <w:ind w:right="45"/>
        <w:textAlignment w:val="top"/>
        <w:outlineLvl w:val="3"/>
        <w:rPr>
          <w:rFonts w:asciiTheme="majorHAnsi" w:eastAsia="Times New Roman" w:hAnsiTheme="majorHAnsi" w:cs="Arial"/>
          <w:color w:val="1A223E"/>
          <w:sz w:val="24"/>
          <w:szCs w:val="24"/>
          <w:lang w:val="en" w:eastAsia="en-GB"/>
        </w:rPr>
      </w:pPr>
    </w:p>
    <w:p w:rsidR="00FE7C50" w:rsidRPr="00FB7DD0" w:rsidRDefault="00FE7C50" w:rsidP="00FE7C50">
      <w:pPr>
        <w:shd w:val="clear" w:color="auto" w:fill="FFFFFF"/>
        <w:spacing w:after="0" w:line="336" w:lineRule="atLeast"/>
        <w:rPr>
          <w:rFonts w:asciiTheme="majorHAnsi" w:eastAsia="Times New Roman" w:hAnsiTheme="majorHAnsi" w:cs="Arial"/>
          <w:b/>
          <w:bCs/>
          <w:color w:val="1A223E"/>
          <w:sz w:val="24"/>
          <w:szCs w:val="24"/>
          <w:lang w:val="en" w:eastAsia="en-GB"/>
        </w:rPr>
      </w:pPr>
      <w:r w:rsidRPr="00FB7DD0">
        <w:rPr>
          <w:rFonts w:asciiTheme="majorHAnsi" w:eastAsia="Times New Roman" w:hAnsiTheme="majorHAnsi" w:cs="Arial"/>
          <w:b/>
          <w:color w:val="1A223E"/>
          <w:sz w:val="24"/>
          <w:szCs w:val="24"/>
          <w:lang w:val="en" w:eastAsia="en-GB"/>
        </w:rPr>
        <w:t>Improving</w:t>
      </w:r>
      <w:r w:rsidRPr="00FB7DD0">
        <w:rPr>
          <w:rFonts w:asciiTheme="majorHAnsi" w:eastAsia="Times New Roman" w:hAnsiTheme="majorHAnsi" w:cs="Arial"/>
          <w:b/>
          <w:bCs/>
          <w:color w:val="1A223E"/>
          <w:sz w:val="24"/>
          <w:szCs w:val="24"/>
          <w:lang w:val="en" w:eastAsia="en-GB"/>
        </w:rPr>
        <w:t xml:space="preserve"> the lives of those living with TS</w:t>
      </w:r>
    </w:p>
    <w:p w:rsidR="00FB7DD0" w:rsidRPr="00FE7C50" w:rsidRDefault="00DD0D6E" w:rsidP="00FE7C50">
      <w:pPr>
        <w:shd w:val="clear" w:color="auto" w:fill="FFFFFF"/>
        <w:spacing w:after="0" w:line="336" w:lineRule="atLeast"/>
        <w:rPr>
          <w:rFonts w:asciiTheme="majorHAnsi" w:eastAsia="Times New Roman" w:hAnsiTheme="majorHAnsi" w:cs="Arial"/>
          <w:color w:val="1A223E"/>
          <w:sz w:val="24"/>
          <w:szCs w:val="24"/>
          <w:lang w:val="en" w:eastAsia="en-GB"/>
        </w:rPr>
      </w:pPr>
      <w:r>
        <w:rPr>
          <w:rFonts w:asciiTheme="majorHAnsi" w:eastAsia="Times New Roman" w:hAnsiTheme="majorHAnsi" w:cs="Arial"/>
          <w:color w:val="1A223E"/>
          <w:sz w:val="24"/>
          <w:szCs w:val="24"/>
          <w:lang w:val="en" w:eastAsia="en-GB"/>
        </w:rPr>
        <w:t>Via our newly launched research grants awards scheme</w:t>
      </w:r>
      <w:r w:rsidR="003C0A52">
        <w:rPr>
          <w:rFonts w:asciiTheme="majorHAnsi" w:eastAsia="Times New Roman" w:hAnsiTheme="majorHAnsi" w:cs="Arial"/>
          <w:color w:val="1A223E"/>
          <w:sz w:val="24"/>
          <w:szCs w:val="24"/>
          <w:lang w:val="en" w:eastAsia="en-GB"/>
        </w:rPr>
        <w:t>,</w:t>
      </w:r>
      <w:r>
        <w:rPr>
          <w:rFonts w:asciiTheme="majorHAnsi" w:eastAsia="Times New Roman" w:hAnsiTheme="majorHAnsi" w:cs="Arial"/>
          <w:color w:val="1A223E"/>
          <w:sz w:val="24"/>
          <w:szCs w:val="24"/>
          <w:lang w:val="en" w:eastAsia="en-GB"/>
        </w:rPr>
        <w:t xml:space="preserve"> Tourettes Action hopes to</w:t>
      </w:r>
      <w:r w:rsidR="00FE7C50" w:rsidRPr="00FB7DD0">
        <w:rPr>
          <w:rFonts w:asciiTheme="majorHAnsi" w:eastAsia="Times New Roman" w:hAnsiTheme="majorHAnsi" w:cs="Arial"/>
          <w:color w:val="1A223E"/>
          <w:sz w:val="24"/>
          <w:szCs w:val="24"/>
          <w:lang w:val="en" w:eastAsia="en-GB"/>
        </w:rPr>
        <w:t xml:space="preserve"> support research and to seek better</w:t>
      </w:r>
      <w:r>
        <w:rPr>
          <w:rFonts w:asciiTheme="majorHAnsi" w:eastAsia="Times New Roman" w:hAnsiTheme="majorHAnsi" w:cs="Arial"/>
          <w:color w:val="1A223E"/>
          <w:sz w:val="24"/>
          <w:szCs w:val="24"/>
          <w:lang w:val="en" w:eastAsia="en-GB"/>
        </w:rPr>
        <w:t xml:space="preserve"> treatment and</w:t>
      </w:r>
      <w:r w:rsidR="00FE7C50" w:rsidRPr="00FB7DD0">
        <w:rPr>
          <w:rFonts w:asciiTheme="majorHAnsi" w:eastAsia="Times New Roman" w:hAnsiTheme="majorHAnsi" w:cs="Arial"/>
          <w:color w:val="1A223E"/>
          <w:sz w:val="24"/>
          <w:szCs w:val="24"/>
          <w:lang w:val="en" w:eastAsia="en-GB"/>
        </w:rPr>
        <w:t xml:space="preserve"> management of TS and improv</w:t>
      </w:r>
      <w:r w:rsidR="00FE7C50">
        <w:rPr>
          <w:rFonts w:asciiTheme="majorHAnsi" w:eastAsia="Times New Roman" w:hAnsiTheme="majorHAnsi" w:cs="Arial"/>
          <w:color w:val="1A223E"/>
          <w:sz w:val="24"/>
          <w:szCs w:val="24"/>
          <w:lang w:val="en" w:eastAsia="en-GB"/>
        </w:rPr>
        <w:t>e</w:t>
      </w:r>
      <w:r w:rsidR="00FE7C50" w:rsidRPr="00FB7DD0">
        <w:rPr>
          <w:rFonts w:asciiTheme="majorHAnsi" w:eastAsia="Times New Roman" w:hAnsiTheme="majorHAnsi" w:cs="Arial"/>
          <w:color w:val="1A223E"/>
          <w:sz w:val="24"/>
          <w:szCs w:val="24"/>
          <w:lang w:val="en" w:eastAsia="en-GB"/>
        </w:rPr>
        <w:t xml:space="preserve"> the lives of those living with TS.</w:t>
      </w:r>
      <w:r w:rsidR="00FE7C50">
        <w:rPr>
          <w:rFonts w:asciiTheme="majorHAnsi" w:eastAsia="Times New Roman" w:hAnsiTheme="majorHAnsi" w:cs="Arial"/>
          <w:color w:val="1A223E"/>
          <w:sz w:val="24"/>
          <w:szCs w:val="24"/>
          <w:lang w:val="en" w:eastAsia="en-GB"/>
        </w:rPr>
        <w:t xml:space="preserve"> </w:t>
      </w:r>
      <w:r w:rsidR="003C0A52">
        <w:rPr>
          <w:rFonts w:asciiTheme="majorHAnsi" w:eastAsia="Times New Roman" w:hAnsiTheme="majorHAnsi" w:cs="Arial"/>
          <w:color w:val="1A223E"/>
          <w:sz w:val="24"/>
          <w:szCs w:val="24"/>
          <w:lang w:val="en" w:eastAsia="en-GB"/>
        </w:rPr>
        <w:t xml:space="preserve"> </w:t>
      </w:r>
      <w:proofErr w:type="gramStart"/>
      <w:r w:rsidR="00FB7DD0" w:rsidRPr="00DD0D6E">
        <w:rPr>
          <w:rFonts w:asciiTheme="majorHAnsi" w:eastAsia="Times New Roman" w:hAnsiTheme="majorHAnsi" w:cs="Arial"/>
          <w:color w:val="1A223E"/>
          <w:sz w:val="24"/>
          <w:szCs w:val="24"/>
          <w:lang w:val="en" w:eastAsia="en-GB"/>
        </w:rPr>
        <w:t>After selection by the</w:t>
      </w:r>
      <w:r w:rsidR="00FB7DD0" w:rsidRPr="00973424">
        <w:rPr>
          <w:rFonts w:asciiTheme="majorHAnsi" w:hAnsiTheme="majorHAnsi" w:cs="Arial"/>
          <w:color w:val="565A5C"/>
          <w:sz w:val="24"/>
          <w:szCs w:val="24"/>
          <w:lang w:val="en"/>
        </w:rPr>
        <w:t xml:space="preserve"> </w:t>
      </w:r>
      <w:hyperlink r:id="rId8" w:history="1">
        <w:r w:rsidR="00FB7DD0" w:rsidRPr="00973424">
          <w:rPr>
            <w:rStyle w:val="Hyperlink"/>
            <w:rFonts w:asciiTheme="majorHAnsi" w:hAnsiTheme="majorHAnsi" w:cs="Arial"/>
            <w:sz w:val="24"/>
            <w:szCs w:val="24"/>
            <w:lang w:val="en"/>
          </w:rPr>
          <w:t>Tourettes Action Scientific Advisory board</w:t>
        </w:r>
      </w:hyperlink>
      <w:r w:rsidR="003C0A52">
        <w:rPr>
          <w:rStyle w:val="Hyperlink"/>
          <w:rFonts w:asciiTheme="majorHAnsi" w:hAnsiTheme="majorHAnsi" w:cs="Arial"/>
          <w:sz w:val="24"/>
          <w:szCs w:val="24"/>
          <w:lang w:val="en"/>
        </w:rPr>
        <w:t>,</w:t>
      </w:r>
      <w:r w:rsidR="00FB7DD0" w:rsidRPr="00973424">
        <w:rPr>
          <w:rFonts w:asciiTheme="majorHAnsi" w:hAnsiTheme="majorHAnsi" w:cs="Arial"/>
          <w:color w:val="565A5C"/>
          <w:sz w:val="24"/>
          <w:szCs w:val="24"/>
          <w:lang w:val="en"/>
        </w:rPr>
        <w:t xml:space="preserve"> </w:t>
      </w:r>
      <w:r w:rsidR="00FB7DD0" w:rsidRPr="00DD0D6E">
        <w:rPr>
          <w:rFonts w:asciiTheme="majorHAnsi" w:eastAsia="Times New Roman" w:hAnsiTheme="majorHAnsi" w:cs="Arial"/>
          <w:color w:val="1A223E"/>
          <w:sz w:val="24"/>
          <w:szCs w:val="24"/>
          <w:lang w:val="en" w:eastAsia="en-GB"/>
        </w:rPr>
        <w:t xml:space="preserve">and via </w:t>
      </w:r>
      <w:r>
        <w:rPr>
          <w:rFonts w:asciiTheme="majorHAnsi" w:eastAsia="Times New Roman" w:hAnsiTheme="majorHAnsi" w:cs="Arial"/>
          <w:color w:val="1A223E"/>
          <w:sz w:val="24"/>
          <w:szCs w:val="24"/>
          <w:lang w:val="en" w:eastAsia="en-GB"/>
        </w:rPr>
        <w:t xml:space="preserve">an </w:t>
      </w:r>
      <w:r w:rsidR="00FB7DD0" w:rsidRPr="00DD0D6E">
        <w:rPr>
          <w:rFonts w:asciiTheme="majorHAnsi" w:eastAsia="Times New Roman" w:hAnsiTheme="majorHAnsi" w:cs="Arial"/>
          <w:color w:val="1A223E"/>
          <w:sz w:val="24"/>
          <w:szCs w:val="24"/>
          <w:lang w:val="en" w:eastAsia="en-GB"/>
        </w:rPr>
        <w:t xml:space="preserve">external peer review </w:t>
      </w:r>
      <w:r>
        <w:rPr>
          <w:rFonts w:asciiTheme="majorHAnsi" w:eastAsia="Times New Roman" w:hAnsiTheme="majorHAnsi" w:cs="Arial"/>
          <w:color w:val="1A223E"/>
          <w:sz w:val="24"/>
          <w:szCs w:val="24"/>
          <w:lang w:val="en" w:eastAsia="en-GB"/>
        </w:rPr>
        <w:t>process</w:t>
      </w:r>
      <w:r w:rsidR="003C0A52">
        <w:rPr>
          <w:rFonts w:asciiTheme="majorHAnsi" w:eastAsia="Times New Roman" w:hAnsiTheme="majorHAnsi" w:cs="Arial"/>
          <w:color w:val="1A223E"/>
          <w:sz w:val="24"/>
          <w:szCs w:val="24"/>
          <w:lang w:val="en" w:eastAsia="en-GB"/>
        </w:rPr>
        <w:t>,</w:t>
      </w:r>
      <w:r>
        <w:rPr>
          <w:rFonts w:asciiTheme="majorHAnsi" w:eastAsia="Times New Roman" w:hAnsiTheme="majorHAnsi" w:cs="Arial"/>
          <w:color w:val="1A223E"/>
          <w:sz w:val="24"/>
          <w:szCs w:val="24"/>
          <w:lang w:val="en" w:eastAsia="en-GB"/>
        </w:rPr>
        <w:t xml:space="preserve"> </w:t>
      </w:r>
      <w:r w:rsidR="00FB7DD0" w:rsidRPr="00DD0D6E">
        <w:rPr>
          <w:rFonts w:asciiTheme="majorHAnsi" w:eastAsia="Times New Roman" w:hAnsiTheme="majorHAnsi" w:cs="Arial"/>
          <w:color w:val="1A223E"/>
          <w:sz w:val="24"/>
          <w:szCs w:val="24"/>
          <w:lang w:val="en" w:eastAsia="en-GB"/>
        </w:rPr>
        <w:t>the winners of this first round of awards includes three grants</w:t>
      </w:r>
      <w:r w:rsidR="003C0A52">
        <w:rPr>
          <w:rFonts w:asciiTheme="majorHAnsi" w:eastAsia="Times New Roman" w:hAnsiTheme="majorHAnsi" w:cs="Arial"/>
          <w:color w:val="1A223E"/>
          <w:sz w:val="24"/>
          <w:szCs w:val="24"/>
          <w:lang w:val="en" w:eastAsia="en-GB"/>
        </w:rPr>
        <w:t>, as</w:t>
      </w:r>
      <w:r>
        <w:rPr>
          <w:rFonts w:asciiTheme="majorHAnsi" w:eastAsia="Times New Roman" w:hAnsiTheme="majorHAnsi" w:cs="Arial"/>
          <w:color w:val="1A223E"/>
          <w:sz w:val="24"/>
          <w:szCs w:val="24"/>
          <w:lang w:val="en" w:eastAsia="en-GB"/>
        </w:rPr>
        <w:t xml:space="preserve"> detailed below</w:t>
      </w:r>
      <w:r w:rsidR="00FB7DD0" w:rsidRPr="00DD0D6E">
        <w:rPr>
          <w:rFonts w:asciiTheme="majorHAnsi" w:eastAsia="Times New Roman" w:hAnsiTheme="majorHAnsi" w:cs="Arial"/>
          <w:color w:val="1A223E"/>
          <w:sz w:val="24"/>
          <w:szCs w:val="24"/>
          <w:lang w:val="en" w:eastAsia="en-GB"/>
        </w:rPr>
        <w:t>.</w:t>
      </w:r>
      <w:proofErr w:type="gramEnd"/>
    </w:p>
    <w:p w:rsidR="00FB7DD0" w:rsidRPr="00973424" w:rsidRDefault="00FB7DD0" w:rsidP="00FB7DD0">
      <w:pPr>
        <w:shd w:val="clear" w:color="auto" w:fill="FFFFFF"/>
        <w:spacing w:after="0" w:line="240" w:lineRule="auto"/>
        <w:ind w:right="45"/>
        <w:textAlignment w:val="top"/>
        <w:outlineLvl w:val="3"/>
        <w:rPr>
          <w:rFonts w:asciiTheme="majorHAnsi" w:hAnsiTheme="majorHAnsi" w:cs="Arial"/>
          <w:color w:val="565A5C"/>
          <w:sz w:val="24"/>
          <w:szCs w:val="24"/>
          <w:lang w:val="en"/>
        </w:rPr>
      </w:pPr>
    </w:p>
    <w:p w:rsidR="00FB7DD0" w:rsidRDefault="00FB7DD0" w:rsidP="00FB7DD0">
      <w:pPr>
        <w:shd w:val="clear" w:color="auto" w:fill="FFFFFF"/>
        <w:spacing w:after="0" w:line="240" w:lineRule="auto"/>
        <w:ind w:right="45"/>
        <w:textAlignment w:val="top"/>
        <w:outlineLvl w:val="3"/>
        <w:rPr>
          <w:rFonts w:asciiTheme="majorHAnsi" w:hAnsiTheme="majorHAnsi"/>
          <w:sz w:val="24"/>
          <w:szCs w:val="24"/>
        </w:rPr>
      </w:pPr>
      <w:r w:rsidRPr="00973424">
        <w:rPr>
          <w:rFonts w:asciiTheme="majorHAnsi" w:hAnsiTheme="majorHAnsi"/>
          <w:b/>
          <w:sz w:val="24"/>
          <w:szCs w:val="24"/>
        </w:rPr>
        <w:t xml:space="preserve">Grant award 1: </w:t>
      </w:r>
      <w:hyperlink r:id="rId9" w:history="1">
        <w:r w:rsidRPr="00973424">
          <w:rPr>
            <w:rFonts w:asciiTheme="majorHAnsi" w:hAnsiTheme="majorHAnsi"/>
            <w:b/>
            <w:sz w:val="24"/>
            <w:szCs w:val="24"/>
          </w:rPr>
          <w:t>Dr</w:t>
        </w:r>
      </w:hyperlink>
      <w:r w:rsidRPr="00973424">
        <w:rPr>
          <w:rFonts w:asciiTheme="majorHAnsi" w:hAnsiTheme="majorHAnsi"/>
          <w:b/>
          <w:sz w:val="24"/>
          <w:szCs w:val="24"/>
        </w:rPr>
        <w:t xml:space="preserve"> Tara Murphy</w:t>
      </w:r>
      <w:r w:rsidRPr="00973424">
        <w:rPr>
          <w:rFonts w:asciiTheme="majorHAnsi" w:hAnsiTheme="majorHAnsi"/>
          <w:sz w:val="24"/>
          <w:szCs w:val="24"/>
        </w:rPr>
        <w:t xml:space="preserve"> (Great Ormond Street Hospital</w:t>
      </w:r>
      <w:r w:rsidR="00FE7C50">
        <w:rPr>
          <w:rFonts w:asciiTheme="majorHAnsi" w:hAnsiTheme="majorHAnsi"/>
          <w:sz w:val="24"/>
          <w:szCs w:val="24"/>
        </w:rPr>
        <w:t>).</w:t>
      </w:r>
    </w:p>
    <w:p w:rsidR="00FE7C50" w:rsidRPr="00FE7C50" w:rsidRDefault="00FE7C50" w:rsidP="00FE7C50">
      <w:pPr>
        <w:autoSpaceDE w:val="0"/>
        <w:autoSpaceDN w:val="0"/>
        <w:adjustRightInd w:val="0"/>
        <w:spacing w:after="0" w:line="240" w:lineRule="auto"/>
        <w:rPr>
          <w:rFonts w:asciiTheme="majorHAnsi" w:hAnsiTheme="majorHAnsi"/>
          <w:sz w:val="24"/>
          <w:szCs w:val="24"/>
        </w:rPr>
      </w:pPr>
      <w:r w:rsidRPr="00FE7C50">
        <w:rPr>
          <w:rFonts w:asciiTheme="majorHAnsi" w:hAnsiTheme="majorHAnsi"/>
          <w:b/>
          <w:sz w:val="24"/>
          <w:szCs w:val="24"/>
        </w:rPr>
        <w:t>Award amount:</w:t>
      </w:r>
      <w:r w:rsidRPr="00FE7C50">
        <w:rPr>
          <w:rFonts w:asciiTheme="majorHAnsi" w:hAnsiTheme="majorHAnsi"/>
          <w:sz w:val="24"/>
          <w:szCs w:val="24"/>
        </w:rPr>
        <w:t xml:space="preserve"> </w:t>
      </w:r>
      <w:r w:rsidRPr="00DD0D6E">
        <w:rPr>
          <w:rFonts w:asciiTheme="majorHAnsi" w:hAnsiTheme="majorHAnsi"/>
          <w:sz w:val="24"/>
          <w:szCs w:val="24"/>
        </w:rPr>
        <w:t>£1,013.</w:t>
      </w:r>
    </w:p>
    <w:p w:rsidR="00FB7DD0" w:rsidRPr="00973424" w:rsidRDefault="00FE7C50" w:rsidP="00FB7DD0">
      <w:pPr>
        <w:shd w:val="clear" w:color="auto" w:fill="FFFFFF"/>
        <w:spacing w:after="0" w:line="240" w:lineRule="auto"/>
        <w:ind w:right="45"/>
        <w:textAlignment w:val="top"/>
        <w:outlineLvl w:val="3"/>
        <w:rPr>
          <w:rFonts w:asciiTheme="majorHAnsi" w:hAnsiTheme="majorHAnsi"/>
          <w:sz w:val="24"/>
          <w:szCs w:val="24"/>
        </w:rPr>
      </w:pPr>
      <w:r w:rsidRPr="00FE7C50">
        <w:rPr>
          <w:rFonts w:asciiTheme="majorHAnsi" w:hAnsiTheme="majorHAnsi"/>
          <w:b/>
          <w:sz w:val="24"/>
          <w:szCs w:val="24"/>
        </w:rPr>
        <w:t>Title:</w:t>
      </w:r>
      <w:r>
        <w:rPr>
          <w:rFonts w:asciiTheme="majorHAnsi" w:hAnsiTheme="majorHAnsi"/>
          <w:sz w:val="24"/>
          <w:szCs w:val="24"/>
        </w:rPr>
        <w:t xml:space="preserve"> </w:t>
      </w:r>
      <w:r w:rsidR="00FB7DD0" w:rsidRPr="00973424">
        <w:rPr>
          <w:rFonts w:asciiTheme="majorHAnsi" w:hAnsiTheme="majorHAnsi"/>
          <w:sz w:val="24"/>
          <w:szCs w:val="24"/>
        </w:rPr>
        <w:t>The impact of executive functioning and time processing abilities on adaptive functioning in children with Tourette syndrome</w:t>
      </w:r>
      <w:r>
        <w:rPr>
          <w:rFonts w:asciiTheme="majorHAnsi" w:hAnsiTheme="majorHAnsi"/>
          <w:sz w:val="24"/>
          <w:szCs w:val="24"/>
        </w:rPr>
        <w:t>.</w:t>
      </w:r>
    </w:p>
    <w:p w:rsidR="00FB7DD0" w:rsidRPr="00973424" w:rsidRDefault="00FB7DD0" w:rsidP="00FB7DD0">
      <w:pPr>
        <w:pStyle w:val="Default"/>
        <w:rPr>
          <w:rFonts w:asciiTheme="majorHAnsi" w:hAnsiTheme="majorHAnsi" w:cstheme="minorBidi"/>
          <w:color w:val="auto"/>
        </w:rPr>
      </w:pPr>
      <w:r w:rsidRPr="00973424">
        <w:rPr>
          <w:rFonts w:asciiTheme="majorHAnsi" w:hAnsiTheme="majorHAnsi" w:cstheme="minorBidi"/>
          <w:color w:val="auto"/>
        </w:rPr>
        <w:br/>
        <w:t xml:space="preserve">This project will draw together important questions </w:t>
      </w:r>
      <w:proofErr w:type="gramStart"/>
      <w:r w:rsidRPr="00973424">
        <w:rPr>
          <w:rFonts w:asciiTheme="majorHAnsi" w:hAnsiTheme="majorHAnsi" w:cstheme="minorBidi"/>
          <w:color w:val="auto"/>
        </w:rPr>
        <w:t>raised</w:t>
      </w:r>
      <w:proofErr w:type="gramEnd"/>
      <w:r w:rsidRPr="00973424">
        <w:rPr>
          <w:rFonts w:asciiTheme="majorHAnsi" w:hAnsiTheme="majorHAnsi" w:cstheme="minorBidi"/>
          <w:color w:val="auto"/>
        </w:rPr>
        <w:t xml:space="preserve"> from several areas of research into TA including adaptive function, comorbidity, executive function and temporal processing: </w:t>
      </w:r>
    </w:p>
    <w:p w:rsidR="00FB7DD0" w:rsidRPr="00973424" w:rsidRDefault="00FB7DD0" w:rsidP="00A1135E">
      <w:pPr>
        <w:pStyle w:val="Default"/>
        <w:numPr>
          <w:ilvl w:val="0"/>
          <w:numId w:val="3"/>
        </w:numPr>
        <w:rPr>
          <w:rFonts w:asciiTheme="majorHAnsi" w:hAnsiTheme="majorHAnsi" w:cstheme="minorBidi"/>
          <w:color w:val="auto"/>
        </w:rPr>
      </w:pPr>
      <w:r w:rsidRPr="00973424">
        <w:rPr>
          <w:rFonts w:asciiTheme="majorHAnsi" w:hAnsiTheme="majorHAnsi" w:cstheme="minorBidi"/>
          <w:color w:val="auto"/>
        </w:rPr>
        <w:t xml:space="preserve">To test for differences in performance of children with TS across several domains of adaptive functioning (i.e. socialisation, communication, and daily living). </w:t>
      </w:r>
    </w:p>
    <w:p w:rsidR="00FB7DD0" w:rsidRPr="00973424" w:rsidRDefault="00FB7DD0" w:rsidP="00A1135E">
      <w:pPr>
        <w:pStyle w:val="Default"/>
        <w:numPr>
          <w:ilvl w:val="0"/>
          <w:numId w:val="3"/>
        </w:numPr>
        <w:rPr>
          <w:rFonts w:asciiTheme="majorHAnsi" w:hAnsiTheme="majorHAnsi" w:cstheme="minorBidi"/>
          <w:color w:val="auto"/>
        </w:rPr>
      </w:pPr>
      <w:r w:rsidRPr="00973424">
        <w:rPr>
          <w:rFonts w:asciiTheme="majorHAnsi" w:hAnsiTheme="majorHAnsi" w:cstheme="minorBidi"/>
          <w:color w:val="auto"/>
        </w:rPr>
        <w:t xml:space="preserve">To test the hypothesis suggested by the literature that the adaptive functioning skills of socialisation and communication are disproportionately impaired, relative to daily living, in children with TS. </w:t>
      </w:r>
    </w:p>
    <w:p w:rsidR="00FB7DD0" w:rsidRPr="00973424" w:rsidRDefault="00FB7DD0" w:rsidP="00A1135E">
      <w:pPr>
        <w:pStyle w:val="Default"/>
        <w:numPr>
          <w:ilvl w:val="0"/>
          <w:numId w:val="3"/>
        </w:numPr>
        <w:rPr>
          <w:rFonts w:asciiTheme="majorHAnsi" w:hAnsiTheme="majorHAnsi" w:cstheme="minorBidi"/>
          <w:color w:val="auto"/>
        </w:rPr>
      </w:pPr>
      <w:r w:rsidRPr="00973424">
        <w:rPr>
          <w:rFonts w:asciiTheme="majorHAnsi" w:hAnsiTheme="majorHAnsi" w:cstheme="minorBidi"/>
          <w:color w:val="auto"/>
        </w:rPr>
        <w:t xml:space="preserve">To examine the contribution of executive functioning (EF, using ecologically valid, behavioural and experimental measures) and time processing abilities on parent report adaptive functioning in children with TS. </w:t>
      </w:r>
    </w:p>
    <w:p w:rsidR="00FB7DD0" w:rsidRPr="00973424" w:rsidRDefault="00FB7DD0" w:rsidP="00A1135E">
      <w:pPr>
        <w:pStyle w:val="Default"/>
        <w:numPr>
          <w:ilvl w:val="0"/>
          <w:numId w:val="3"/>
        </w:numPr>
        <w:rPr>
          <w:rFonts w:asciiTheme="majorHAnsi" w:hAnsiTheme="majorHAnsi" w:cstheme="minorBidi"/>
          <w:color w:val="auto"/>
        </w:rPr>
      </w:pPr>
      <w:r w:rsidRPr="00973424">
        <w:rPr>
          <w:rFonts w:asciiTheme="majorHAnsi" w:hAnsiTheme="majorHAnsi" w:cstheme="minorBidi"/>
          <w:color w:val="auto"/>
        </w:rPr>
        <w:t xml:space="preserve">To test if children with TS show deficits in executive functioning and examine whether EF function is predicted by levels of ADHD and OCD. </w:t>
      </w:r>
    </w:p>
    <w:p w:rsidR="00FB7DD0" w:rsidRPr="00973424" w:rsidRDefault="00FB7DD0" w:rsidP="00A1135E">
      <w:pPr>
        <w:pStyle w:val="Default"/>
        <w:numPr>
          <w:ilvl w:val="0"/>
          <w:numId w:val="3"/>
        </w:numPr>
        <w:rPr>
          <w:rFonts w:asciiTheme="majorHAnsi" w:hAnsiTheme="majorHAnsi" w:cstheme="minorBidi"/>
          <w:color w:val="auto"/>
        </w:rPr>
      </w:pPr>
      <w:r w:rsidRPr="00973424">
        <w:rPr>
          <w:rFonts w:asciiTheme="majorHAnsi" w:hAnsiTheme="majorHAnsi" w:cstheme="minorBidi"/>
          <w:color w:val="auto"/>
        </w:rPr>
        <w:t xml:space="preserve">To test if differences in performance exist across different components of EF functioning. </w:t>
      </w:r>
    </w:p>
    <w:p w:rsidR="00FB7DD0" w:rsidRPr="00973424" w:rsidRDefault="00FB7DD0" w:rsidP="00A1135E">
      <w:pPr>
        <w:pStyle w:val="Default"/>
        <w:numPr>
          <w:ilvl w:val="0"/>
          <w:numId w:val="3"/>
        </w:numPr>
        <w:rPr>
          <w:rFonts w:asciiTheme="majorHAnsi" w:hAnsiTheme="majorHAnsi" w:cstheme="minorBidi"/>
          <w:color w:val="auto"/>
        </w:rPr>
      </w:pPr>
      <w:r w:rsidRPr="00973424">
        <w:rPr>
          <w:rFonts w:asciiTheme="majorHAnsi" w:hAnsiTheme="majorHAnsi" w:cstheme="minorBidi"/>
          <w:color w:val="auto"/>
        </w:rPr>
        <w:t xml:space="preserve">To examine the contribution of attention deficit traits and tic severity to temporal processing and adaptive functioning. </w:t>
      </w:r>
    </w:p>
    <w:p w:rsidR="00FB7DD0" w:rsidRPr="00973424" w:rsidRDefault="00FB7DD0" w:rsidP="00FB7DD0">
      <w:pPr>
        <w:pStyle w:val="Default"/>
        <w:rPr>
          <w:rFonts w:asciiTheme="majorHAnsi" w:hAnsiTheme="majorHAnsi" w:cstheme="minorBidi"/>
          <w:color w:val="auto"/>
        </w:rPr>
      </w:pPr>
    </w:p>
    <w:p w:rsidR="00A1135E" w:rsidRPr="00FE7C50" w:rsidRDefault="00FB7DD0" w:rsidP="00FE7C50">
      <w:pPr>
        <w:autoSpaceDE w:val="0"/>
        <w:autoSpaceDN w:val="0"/>
        <w:adjustRightInd w:val="0"/>
        <w:spacing w:after="0" w:line="240" w:lineRule="auto"/>
        <w:rPr>
          <w:rFonts w:asciiTheme="majorHAnsi" w:hAnsiTheme="majorHAnsi"/>
          <w:sz w:val="24"/>
          <w:szCs w:val="24"/>
        </w:rPr>
      </w:pPr>
      <w:r w:rsidRPr="00973424">
        <w:rPr>
          <w:rFonts w:asciiTheme="majorHAnsi" w:hAnsiTheme="majorHAnsi"/>
          <w:b/>
          <w:sz w:val="24"/>
          <w:szCs w:val="24"/>
        </w:rPr>
        <w:t xml:space="preserve">Grant award 2: </w:t>
      </w:r>
      <w:r w:rsidR="00A1135E" w:rsidRPr="00973424">
        <w:rPr>
          <w:rFonts w:asciiTheme="majorHAnsi" w:hAnsiTheme="majorHAnsi"/>
          <w:b/>
          <w:sz w:val="24"/>
          <w:szCs w:val="24"/>
        </w:rPr>
        <w:t xml:space="preserve">Professor Stephen Jackson </w:t>
      </w:r>
      <w:r w:rsidR="00A1135E" w:rsidRPr="00973424">
        <w:rPr>
          <w:rFonts w:asciiTheme="majorHAnsi" w:hAnsiTheme="majorHAnsi"/>
          <w:sz w:val="24"/>
          <w:szCs w:val="24"/>
        </w:rPr>
        <w:t>(Nottingham University)</w:t>
      </w:r>
    </w:p>
    <w:p w:rsidR="00A1135E" w:rsidRDefault="00FE7C50" w:rsidP="00FB7DD0">
      <w:pPr>
        <w:shd w:val="clear" w:color="auto" w:fill="FFFFFF"/>
        <w:spacing w:after="0" w:line="336" w:lineRule="atLeast"/>
        <w:rPr>
          <w:rFonts w:asciiTheme="majorHAnsi" w:hAnsiTheme="majorHAnsi" w:cs="Arial"/>
          <w:sz w:val="24"/>
          <w:szCs w:val="24"/>
        </w:rPr>
      </w:pPr>
      <w:r w:rsidRPr="00FE7C50">
        <w:rPr>
          <w:rFonts w:asciiTheme="majorHAnsi" w:hAnsiTheme="majorHAnsi"/>
          <w:b/>
          <w:sz w:val="24"/>
          <w:szCs w:val="24"/>
        </w:rPr>
        <w:t>Title:</w:t>
      </w:r>
      <w:r>
        <w:rPr>
          <w:rFonts w:asciiTheme="majorHAnsi" w:hAnsiTheme="majorHAnsi"/>
          <w:sz w:val="24"/>
          <w:szCs w:val="24"/>
        </w:rPr>
        <w:t xml:space="preserve"> </w:t>
      </w:r>
      <w:r w:rsidR="00A1135E" w:rsidRPr="00973424">
        <w:rPr>
          <w:rFonts w:asciiTheme="majorHAnsi" w:hAnsiTheme="majorHAnsi" w:cs="Arial"/>
          <w:sz w:val="24"/>
          <w:szCs w:val="24"/>
        </w:rPr>
        <w:t>Developing novel and effective non-drug therapies for Tourette syndrome based upon tic prediction and non-invasive brain stimulation (</w:t>
      </w:r>
      <w:proofErr w:type="spellStart"/>
      <w:r w:rsidR="00A1135E" w:rsidRPr="00973424">
        <w:rPr>
          <w:rFonts w:asciiTheme="majorHAnsi" w:hAnsiTheme="majorHAnsi" w:cs="Arial"/>
          <w:sz w:val="24"/>
          <w:szCs w:val="24"/>
        </w:rPr>
        <w:t>NiBS</w:t>
      </w:r>
      <w:proofErr w:type="spellEnd"/>
      <w:r w:rsidR="00A1135E" w:rsidRPr="00973424">
        <w:rPr>
          <w:rFonts w:asciiTheme="majorHAnsi" w:hAnsiTheme="majorHAnsi" w:cs="Arial"/>
          <w:sz w:val="24"/>
          <w:szCs w:val="24"/>
        </w:rPr>
        <w:t>)</w:t>
      </w:r>
      <w:r>
        <w:rPr>
          <w:rFonts w:asciiTheme="majorHAnsi" w:hAnsiTheme="majorHAnsi" w:cs="Arial"/>
          <w:sz w:val="24"/>
          <w:szCs w:val="24"/>
        </w:rPr>
        <w:t>.</w:t>
      </w:r>
    </w:p>
    <w:p w:rsidR="00FE7C50" w:rsidRPr="00973424" w:rsidRDefault="00FE7C50" w:rsidP="00FB7DD0">
      <w:pPr>
        <w:shd w:val="clear" w:color="auto" w:fill="FFFFFF"/>
        <w:spacing w:after="0" w:line="336" w:lineRule="atLeast"/>
        <w:rPr>
          <w:rFonts w:asciiTheme="majorHAnsi" w:hAnsiTheme="majorHAnsi" w:cs="Arial"/>
          <w:sz w:val="24"/>
          <w:szCs w:val="24"/>
        </w:rPr>
      </w:pPr>
      <w:r w:rsidRPr="00FE7C50">
        <w:rPr>
          <w:rFonts w:asciiTheme="majorHAnsi" w:hAnsiTheme="majorHAnsi"/>
          <w:b/>
          <w:sz w:val="24"/>
          <w:szCs w:val="24"/>
        </w:rPr>
        <w:t>Award amount:</w:t>
      </w:r>
      <w:r w:rsidRPr="00FE7C50">
        <w:rPr>
          <w:rFonts w:ascii="Arial" w:hAnsi="Arial" w:cs="Arial"/>
          <w:b/>
          <w:bCs/>
          <w:color w:val="000000"/>
          <w:sz w:val="24"/>
          <w:szCs w:val="24"/>
          <w:lang w:val="en-US"/>
        </w:rPr>
        <w:t xml:space="preserve"> </w:t>
      </w:r>
      <w:r w:rsidRPr="00DD0D6E">
        <w:rPr>
          <w:rFonts w:ascii="Arial" w:hAnsi="Arial" w:cs="Arial"/>
          <w:bCs/>
          <w:color w:val="000000"/>
          <w:sz w:val="24"/>
          <w:szCs w:val="24"/>
          <w:lang w:val="en-US"/>
        </w:rPr>
        <w:t>£</w:t>
      </w:r>
      <w:r w:rsidR="00CB53C7" w:rsidRPr="00CB53C7">
        <w:rPr>
          <w:rFonts w:ascii="Arial" w:hAnsi="Arial" w:cs="Arial"/>
          <w:bCs/>
          <w:color w:val="000000"/>
          <w:sz w:val="24"/>
          <w:szCs w:val="24"/>
          <w:lang w:val="en-US"/>
        </w:rPr>
        <w:t>31,167</w:t>
      </w:r>
    </w:p>
    <w:p w:rsidR="00DD0D6E" w:rsidRDefault="00A1135E" w:rsidP="00A1135E">
      <w:pPr>
        <w:spacing w:line="240" w:lineRule="auto"/>
        <w:rPr>
          <w:rFonts w:asciiTheme="majorHAnsi" w:hAnsiTheme="majorHAnsi" w:cs="Arial"/>
          <w:sz w:val="24"/>
          <w:szCs w:val="24"/>
          <w:lang w:val="en-US"/>
        </w:rPr>
      </w:pPr>
      <w:r w:rsidRPr="00973424">
        <w:rPr>
          <w:rFonts w:asciiTheme="majorHAnsi" w:hAnsiTheme="majorHAnsi" w:cs="Arial"/>
          <w:sz w:val="24"/>
          <w:szCs w:val="24"/>
          <w:lang w:val="en-US"/>
        </w:rPr>
        <w:t>The primary aim of this project is to develop a safe, effective, and novel treatment for TS based the recording of brain electrical signals (EEG) in combination with delivery of non-invasive brain stimulation [</w:t>
      </w:r>
      <w:proofErr w:type="spellStart"/>
      <w:r w:rsidRPr="00973424">
        <w:rPr>
          <w:rFonts w:asciiTheme="majorHAnsi" w:hAnsiTheme="majorHAnsi" w:cs="Arial"/>
          <w:sz w:val="24"/>
          <w:szCs w:val="24"/>
          <w:lang w:val="en-US"/>
        </w:rPr>
        <w:t>NiBS</w:t>
      </w:r>
      <w:proofErr w:type="spellEnd"/>
      <w:r w:rsidRPr="00973424">
        <w:rPr>
          <w:rFonts w:asciiTheme="majorHAnsi" w:hAnsiTheme="majorHAnsi" w:cs="Arial"/>
          <w:sz w:val="24"/>
          <w:szCs w:val="24"/>
          <w:lang w:val="en-US"/>
        </w:rPr>
        <w:t xml:space="preserve">]. </w:t>
      </w:r>
    </w:p>
    <w:p w:rsidR="00A1135E" w:rsidRPr="00973424" w:rsidRDefault="00A1135E" w:rsidP="00A1135E">
      <w:pPr>
        <w:spacing w:line="240" w:lineRule="auto"/>
        <w:rPr>
          <w:rFonts w:asciiTheme="majorHAnsi" w:hAnsiTheme="majorHAnsi" w:cs="Arial"/>
          <w:sz w:val="24"/>
          <w:szCs w:val="24"/>
          <w:lang w:val="en-US"/>
        </w:rPr>
      </w:pPr>
      <w:r w:rsidRPr="00973424">
        <w:rPr>
          <w:rFonts w:asciiTheme="majorHAnsi" w:hAnsiTheme="majorHAnsi" w:cs="Arial"/>
          <w:sz w:val="24"/>
          <w:szCs w:val="24"/>
          <w:lang w:val="en-US"/>
        </w:rPr>
        <w:t>Key objectives will be to:</w:t>
      </w:r>
    </w:p>
    <w:p w:rsidR="00A1135E" w:rsidRPr="00973424" w:rsidRDefault="00A1135E" w:rsidP="00A1135E">
      <w:pPr>
        <w:pStyle w:val="ListParagraph"/>
        <w:numPr>
          <w:ilvl w:val="0"/>
          <w:numId w:val="6"/>
        </w:numPr>
        <w:spacing w:line="240" w:lineRule="auto"/>
        <w:rPr>
          <w:rFonts w:asciiTheme="majorHAnsi" w:hAnsiTheme="majorHAnsi"/>
          <w:sz w:val="24"/>
          <w:szCs w:val="24"/>
        </w:rPr>
      </w:pPr>
      <w:r w:rsidRPr="00973424">
        <w:rPr>
          <w:rFonts w:asciiTheme="majorHAnsi" w:hAnsiTheme="majorHAnsi"/>
          <w:sz w:val="24"/>
          <w:szCs w:val="24"/>
        </w:rPr>
        <w:t>Using multiple converging brain imaging techniques, identify the neural antecedents that precede the execution of tics and their relationship to one another, in particular:</w:t>
      </w:r>
    </w:p>
    <w:p w:rsidR="00A1135E" w:rsidRPr="00973424" w:rsidRDefault="00A1135E" w:rsidP="00A1135E">
      <w:pPr>
        <w:pStyle w:val="ListParagraph"/>
        <w:numPr>
          <w:ilvl w:val="0"/>
          <w:numId w:val="7"/>
        </w:numPr>
        <w:spacing w:line="240" w:lineRule="auto"/>
        <w:rPr>
          <w:rFonts w:asciiTheme="majorHAnsi" w:hAnsiTheme="majorHAnsi" w:cs="Arial"/>
          <w:sz w:val="24"/>
          <w:szCs w:val="24"/>
          <w:lang w:val="en-US"/>
        </w:rPr>
      </w:pPr>
      <w:r w:rsidRPr="00973424">
        <w:rPr>
          <w:rFonts w:asciiTheme="majorHAnsi" w:hAnsiTheme="majorHAnsi" w:cs="Arial"/>
          <w:sz w:val="24"/>
          <w:szCs w:val="24"/>
          <w:lang w:val="en-US"/>
        </w:rPr>
        <w:lastRenderedPageBreak/>
        <w:t>Use functional brain imaging (MRI) techniques to identify areas of increased brain activity that precede the execution of tics.</w:t>
      </w:r>
    </w:p>
    <w:p w:rsidR="00A1135E" w:rsidRPr="00973424" w:rsidRDefault="00A1135E" w:rsidP="00A1135E">
      <w:pPr>
        <w:pStyle w:val="ListParagraph"/>
        <w:numPr>
          <w:ilvl w:val="0"/>
          <w:numId w:val="7"/>
        </w:numPr>
        <w:spacing w:line="240" w:lineRule="auto"/>
        <w:rPr>
          <w:rFonts w:asciiTheme="majorHAnsi" w:hAnsiTheme="majorHAnsi" w:cs="Arial"/>
          <w:sz w:val="24"/>
          <w:szCs w:val="24"/>
          <w:lang w:val="en-US"/>
        </w:rPr>
      </w:pPr>
      <w:r w:rsidRPr="00973424">
        <w:rPr>
          <w:rFonts w:asciiTheme="majorHAnsi" w:hAnsiTheme="majorHAnsi" w:cs="Arial"/>
          <w:sz w:val="24"/>
          <w:szCs w:val="24"/>
          <w:lang w:val="en-US"/>
        </w:rPr>
        <w:t xml:space="preserve"> Use magnetoencephalography (MEG) to identify the </w:t>
      </w:r>
      <w:proofErr w:type="spellStart"/>
      <w:r w:rsidRPr="00973424">
        <w:rPr>
          <w:rFonts w:asciiTheme="majorHAnsi" w:hAnsiTheme="majorHAnsi" w:cs="Arial"/>
          <w:sz w:val="24"/>
          <w:szCs w:val="24"/>
          <w:lang w:val="en-US"/>
        </w:rPr>
        <w:t>timecourse</w:t>
      </w:r>
      <w:proofErr w:type="spellEnd"/>
      <w:r w:rsidRPr="00973424">
        <w:rPr>
          <w:rFonts w:asciiTheme="majorHAnsi" w:hAnsiTheme="majorHAnsi" w:cs="Arial"/>
          <w:sz w:val="24"/>
          <w:szCs w:val="24"/>
          <w:lang w:val="en-US"/>
        </w:rPr>
        <w:t xml:space="preserve"> and locus of brain magnetic signals that precede the execution of tics.</w:t>
      </w:r>
    </w:p>
    <w:p w:rsidR="00A1135E" w:rsidRPr="00973424" w:rsidRDefault="00A1135E" w:rsidP="00A1135E">
      <w:pPr>
        <w:pStyle w:val="ListParagraph"/>
        <w:numPr>
          <w:ilvl w:val="0"/>
          <w:numId w:val="7"/>
        </w:numPr>
        <w:spacing w:line="240" w:lineRule="auto"/>
        <w:rPr>
          <w:rFonts w:asciiTheme="majorHAnsi" w:hAnsiTheme="majorHAnsi" w:cs="Arial"/>
          <w:sz w:val="24"/>
          <w:szCs w:val="24"/>
          <w:lang w:val="en-US"/>
        </w:rPr>
      </w:pPr>
      <w:r w:rsidRPr="00973424">
        <w:rPr>
          <w:rFonts w:asciiTheme="majorHAnsi" w:hAnsiTheme="majorHAnsi" w:cs="Arial"/>
          <w:sz w:val="24"/>
          <w:szCs w:val="24"/>
        </w:rPr>
        <w:t xml:space="preserve">Use </w:t>
      </w:r>
      <w:r w:rsidRPr="00973424">
        <w:rPr>
          <w:rFonts w:asciiTheme="majorHAnsi" w:hAnsiTheme="majorHAnsi" w:cs="Arial"/>
          <w:sz w:val="24"/>
          <w:szCs w:val="24"/>
          <w:lang w:val="en-US"/>
        </w:rPr>
        <w:t xml:space="preserve">electroencephalography (EEG) to identify </w:t>
      </w:r>
      <w:r w:rsidRPr="00973424">
        <w:rPr>
          <w:rFonts w:asciiTheme="majorHAnsi" w:hAnsiTheme="majorHAnsi" w:cs="Arial"/>
          <w:sz w:val="24"/>
          <w:szCs w:val="24"/>
        </w:rPr>
        <w:t>reliable</w:t>
      </w:r>
      <w:r w:rsidRPr="00973424">
        <w:rPr>
          <w:rFonts w:asciiTheme="majorHAnsi" w:hAnsiTheme="majorHAnsi" w:cs="Arial"/>
          <w:sz w:val="24"/>
          <w:szCs w:val="24"/>
          <w:lang w:val="en-US"/>
        </w:rPr>
        <w:t xml:space="preserve"> brain electrical signals that </w:t>
      </w:r>
      <w:r w:rsidRPr="00973424">
        <w:rPr>
          <w:rFonts w:asciiTheme="majorHAnsi" w:hAnsiTheme="majorHAnsi" w:cs="Arial"/>
          <w:sz w:val="24"/>
          <w:szCs w:val="24"/>
          <w:u w:val="single"/>
          <w:lang w:val="en-US"/>
        </w:rPr>
        <w:t>immediately precede</w:t>
      </w:r>
      <w:r w:rsidRPr="00973424">
        <w:rPr>
          <w:rFonts w:asciiTheme="majorHAnsi" w:hAnsiTheme="majorHAnsi" w:cs="Arial"/>
          <w:sz w:val="24"/>
          <w:szCs w:val="24"/>
          <w:lang w:val="en-US"/>
        </w:rPr>
        <w:t xml:space="preserve"> the execution of tics.</w:t>
      </w:r>
    </w:p>
    <w:p w:rsidR="00A1135E" w:rsidRPr="00973424" w:rsidRDefault="00A1135E" w:rsidP="00A1135E">
      <w:pPr>
        <w:pStyle w:val="ListParagraph"/>
        <w:numPr>
          <w:ilvl w:val="0"/>
          <w:numId w:val="6"/>
        </w:numPr>
        <w:spacing w:line="240" w:lineRule="auto"/>
        <w:rPr>
          <w:rFonts w:asciiTheme="majorHAnsi" w:hAnsiTheme="majorHAnsi" w:cs="Arial"/>
          <w:sz w:val="24"/>
          <w:szCs w:val="24"/>
        </w:rPr>
      </w:pPr>
      <w:r w:rsidRPr="00973424">
        <w:rPr>
          <w:rFonts w:asciiTheme="majorHAnsi" w:hAnsiTheme="majorHAnsi" w:cs="Arial"/>
          <w:sz w:val="24"/>
          <w:szCs w:val="24"/>
        </w:rPr>
        <w:t xml:space="preserve">Identify </w:t>
      </w:r>
      <w:proofErr w:type="gramStart"/>
      <w:r w:rsidRPr="00973424">
        <w:rPr>
          <w:rFonts w:asciiTheme="majorHAnsi" w:hAnsiTheme="majorHAnsi" w:cs="Arial"/>
          <w:sz w:val="24"/>
          <w:szCs w:val="24"/>
        </w:rPr>
        <w:t>a non</w:t>
      </w:r>
      <w:proofErr w:type="gramEnd"/>
      <w:r w:rsidRPr="00973424">
        <w:rPr>
          <w:rFonts w:asciiTheme="majorHAnsi" w:hAnsiTheme="majorHAnsi" w:cs="Arial"/>
          <w:sz w:val="24"/>
          <w:szCs w:val="24"/>
        </w:rPr>
        <w:t>-invasive brain stimulation (</w:t>
      </w:r>
      <w:proofErr w:type="spellStart"/>
      <w:r w:rsidRPr="00973424">
        <w:rPr>
          <w:rFonts w:asciiTheme="majorHAnsi" w:hAnsiTheme="majorHAnsi" w:cs="Arial"/>
          <w:sz w:val="24"/>
          <w:szCs w:val="24"/>
        </w:rPr>
        <w:t>NiBS</w:t>
      </w:r>
      <w:proofErr w:type="spellEnd"/>
      <w:r w:rsidRPr="00973424">
        <w:rPr>
          <w:rFonts w:asciiTheme="majorHAnsi" w:hAnsiTheme="majorHAnsi" w:cs="Arial"/>
          <w:sz w:val="24"/>
          <w:szCs w:val="24"/>
        </w:rPr>
        <w:t>) protocol (i.e., type of stimulation, site of stimulation, duration of stimulation, intensity of stimulation) that reliably reduces the probability of tic execution.</w:t>
      </w:r>
    </w:p>
    <w:p w:rsidR="00A1135E" w:rsidRDefault="00A1135E" w:rsidP="00A1135E">
      <w:pPr>
        <w:pStyle w:val="ListParagraph"/>
        <w:numPr>
          <w:ilvl w:val="0"/>
          <w:numId w:val="6"/>
        </w:numPr>
        <w:spacing w:line="240" w:lineRule="auto"/>
        <w:rPr>
          <w:rFonts w:asciiTheme="majorHAnsi" w:hAnsiTheme="majorHAnsi" w:cs="Arial"/>
          <w:sz w:val="24"/>
          <w:szCs w:val="24"/>
        </w:rPr>
      </w:pPr>
      <w:r w:rsidRPr="00973424">
        <w:rPr>
          <w:rFonts w:asciiTheme="majorHAnsi" w:hAnsiTheme="majorHAnsi" w:cs="Arial"/>
          <w:sz w:val="24"/>
          <w:szCs w:val="24"/>
        </w:rPr>
        <w:t xml:space="preserve">Investigate whether a period of </w:t>
      </w:r>
      <w:proofErr w:type="spellStart"/>
      <w:r w:rsidRPr="00973424">
        <w:rPr>
          <w:rFonts w:asciiTheme="majorHAnsi" w:hAnsiTheme="majorHAnsi" w:cs="Arial"/>
          <w:sz w:val="24"/>
          <w:szCs w:val="24"/>
        </w:rPr>
        <w:t>NiBS</w:t>
      </w:r>
      <w:proofErr w:type="spellEnd"/>
      <w:r w:rsidRPr="00973424">
        <w:rPr>
          <w:rFonts w:asciiTheme="majorHAnsi" w:hAnsiTheme="majorHAnsi" w:cs="Arial"/>
          <w:sz w:val="24"/>
          <w:szCs w:val="24"/>
        </w:rPr>
        <w:t xml:space="preserve"> treatment in which </w:t>
      </w:r>
      <w:proofErr w:type="spellStart"/>
      <w:r w:rsidRPr="00973424">
        <w:rPr>
          <w:rFonts w:asciiTheme="majorHAnsi" w:hAnsiTheme="majorHAnsi" w:cs="Arial"/>
          <w:sz w:val="24"/>
          <w:szCs w:val="24"/>
        </w:rPr>
        <w:t>NiBS</w:t>
      </w:r>
      <w:proofErr w:type="spellEnd"/>
      <w:r w:rsidRPr="00973424">
        <w:rPr>
          <w:rFonts w:asciiTheme="majorHAnsi" w:hAnsiTheme="majorHAnsi" w:cs="Arial"/>
          <w:sz w:val="24"/>
          <w:szCs w:val="24"/>
        </w:rPr>
        <w:t xml:space="preserve"> is delivered immediately preceding the onset of tics can reduce the association between the neural antecedents of tics and tic execution, and thus reduce tic expression.</w:t>
      </w:r>
    </w:p>
    <w:p w:rsidR="00FE7C50" w:rsidRDefault="00FE7C50" w:rsidP="00FE7C50">
      <w:pPr>
        <w:autoSpaceDE w:val="0"/>
        <w:autoSpaceDN w:val="0"/>
        <w:adjustRightInd w:val="0"/>
        <w:spacing w:after="0" w:line="240" w:lineRule="auto"/>
        <w:rPr>
          <w:rFonts w:asciiTheme="majorHAnsi" w:hAnsiTheme="majorHAnsi"/>
          <w:sz w:val="24"/>
          <w:szCs w:val="24"/>
        </w:rPr>
      </w:pPr>
      <w:r w:rsidRPr="00973424">
        <w:rPr>
          <w:rFonts w:asciiTheme="majorHAnsi" w:hAnsiTheme="majorHAnsi"/>
          <w:b/>
          <w:sz w:val="24"/>
          <w:szCs w:val="24"/>
        </w:rPr>
        <w:t xml:space="preserve">Grant award 3: Professor Lorena </w:t>
      </w:r>
      <w:proofErr w:type="spellStart"/>
      <w:r w:rsidRPr="00973424">
        <w:rPr>
          <w:rFonts w:asciiTheme="majorHAnsi" w:hAnsiTheme="majorHAnsi"/>
          <w:b/>
          <w:sz w:val="24"/>
          <w:szCs w:val="24"/>
        </w:rPr>
        <w:t>Fernández</w:t>
      </w:r>
      <w:proofErr w:type="spellEnd"/>
      <w:r w:rsidRPr="00973424">
        <w:rPr>
          <w:rFonts w:asciiTheme="majorHAnsi" w:hAnsiTheme="majorHAnsi"/>
          <w:b/>
          <w:sz w:val="24"/>
          <w:szCs w:val="24"/>
        </w:rPr>
        <w:t xml:space="preserve"> de la Cruz</w:t>
      </w:r>
      <w:r w:rsidRPr="00973424">
        <w:rPr>
          <w:rFonts w:asciiTheme="majorHAnsi" w:hAnsiTheme="majorHAnsi"/>
          <w:sz w:val="24"/>
          <w:szCs w:val="24"/>
        </w:rPr>
        <w:t xml:space="preserve"> (</w:t>
      </w:r>
      <w:proofErr w:type="spellStart"/>
      <w:r w:rsidRPr="00973424">
        <w:rPr>
          <w:rFonts w:asciiTheme="majorHAnsi" w:hAnsiTheme="majorHAnsi"/>
          <w:sz w:val="24"/>
          <w:szCs w:val="24"/>
        </w:rPr>
        <w:t>Karolinska</w:t>
      </w:r>
      <w:proofErr w:type="spellEnd"/>
      <w:r w:rsidRPr="00973424">
        <w:rPr>
          <w:rFonts w:asciiTheme="majorHAnsi" w:hAnsiTheme="majorHAnsi"/>
          <w:sz w:val="24"/>
          <w:szCs w:val="24"/>
        </w:rPr>
        <w:t xml:space="preserve"> Institute, Sweden) </w:t>
      </w:r>
    </w:p>
    <w:p w:rsidR="00FE7C50" w:rsidRPr="00FE7C50" w:rsidRDefault="00FE7C50" w:rsidP="00FE7C50">
      <w:pPr>
        <w:autoSpaceDE w:val="0"/>
        <w:autoSpaceDN w:val="0"/>
        <w:adjustRightInd w:val="0"/>
        <w:spacing w:after="0" w:line="240" w:lineRule="auto"/>
        <w:rPr>
          <w:rFonts w:asciiTheme="majorHAnsi" w:hAnsiTheme="majorHAnsi"/>
          <w:sz w:val="24"/>
          <w:szCs w:val="24"/>
        </w:rPr>
      </w:pPr>
      <w:r w:rsidRPr="00FE7C50">
        <w:rPr>
          <w:rFonts w:asciiTheme="majorHAnsi" w:hAnsiTheme="majorHAnsi"/>
          <w:b/>
          <w:sz w:val="24"/>
          <w:szCs w:val="24"/>
        </w:rPr>
        <w:t>Award amount:</w:t>
      </w:r>
      <w:r w:rsidRPr="00FE7C50">
        <w:rPr>
          <w:rFonts w:asciiTheme="majorHAnsi" w:hAnsiTheme="majorHAnsi"/>
          <w:sz w:val="24"/>
          <w:szCs w:val="24"/>
        </w:rPr>
        <w:t xml:space="preserve"> </w:t>
      </w:r>
      <w:r w:rsidRPr="00FE7C50">
        <w:rPr>
          <w:rFonts w:ascii="Arial" w:hAnsi="Arial" w:cs="Arial"/>
          <w:bCs/>
          <w:color w:val="000000"/>
          <w:sz w:val="24"/>
          <w:szCs w:val="24"/>
        </w:rPr>
        <w:t>£53,000</w:t>
      </w:r>
    </w:p>
    <w:p w:rsidR="00FE7C50" w:rsidRDefault="00FE7C50" w:rsidP="00FE7C50">
      <w:pPr>
        <w:autoSpaceDE w:val="0"/>
        <w:autoSpaceDN w:val="0"/>
        <w:adjustRightInd w:val="0"/>
        <w:spacing w:after="0" w:line="240" w:lineRule="auto"/>
        <w:rPr>
          <w:rFonts w:asciiTheme="majorHAnsi" w:hAnsiTheme="majorHAnsi"/>
          <w:sz w:val="24"/>
          <w:szCs w:val="24"/>
        </w:rPr>
      </w:pPr>
      <w:r w:rsidRPr="00FE7C50">
        <w:rPr>
          <w:rFonts w:asciiTheme="majorHAnsi" w:hAnsiTheme="majorHAnsi"/>
          <w:b/>
          <w:sz w:val="24"/>
          <w:szCs w:val="24"/>
        </w:rPr>
        <w:t>Title:</w:t>
      </w:r>
      <w:r>
        <w:rPr>
          <w:rFonts w:asciiTheme="majorHAnsi" w:hAnsiTheme="majorHAnsi"/>
          <w:sz w:val="24"/>
          <w:szCs w:val="24"/>
        </w:rPr>
        <w:t xml:space="preserve"> </w:t>
      </w:r>
      <w:r w:rsidRPr="00973424">
        <w:rPr>
          <w:rFonts w:asciiTheme="majorHAnsi" w:hAnsiTheme="majorHAnsi"/>
          <w:sz w:val="24"/>
          <w:szCs w:val="24"/>
        </w:rPr>
        <w:t xml:space="preserve">Causes of mortality in </w:t>
      </w:r>
      <w:proofErr w:type="gramStart"/>
      <w:r w:rsidRPr="00973424">
        <w:rPr>
          <w:rFonts w:asciiTheme="majorHAnsi" w:hAnsiTheme="majorHAnsi"/>
          <w:sz w:val="24"/>
          <w:szCs w:val="24"/>
        </w:rPr>
        <w:t>Tourette’s Syndrome</w:t>
      </w:r>
      <w:proofErr w:type="gramEnd"/>
      <w:r w:rsidRPr="00973424">
        <w:rPr>
          <w:rFonts w:asciiTheme="majorHAnsi" w:hAnsiTheme="majorHAnsi"/>
          <w:sz w:val="24"/>
          <w:szCs w:val="24"/>
        </w:rPr>
        <w:t xml:space="preserve"> and Chronic Tic Disorders: A Swedish total population, 40- year longitudinal cohort study</w:t>
      </w:r>
    </w:p>
    <w:p w:rsidR="00FE7C50" w:rsidRPr="00973424" w:rsidRDefault="00FE7C50" w:rsidP="00FE7C50">
      <w:pPr>
        <w:autoSpaceDE w:val="0"/>
        <w:autoSpaceDN w:val="0"/>
        <w:adjustRightInd w:val="0"/>
        <w:spacing w:after="0" w:line="240" w:lineRule="auto"/>
        <w:rPr>
          <w:rFonts w:asciiTheme="majorHAnsi" w:hAnsiTheme="majorHAnsi"/>
          <w:sz w:val="24"/>
          <w:szCs w:val="24"/>
        </w:rPr>
      </w:pPr>
    </w:p>
    <w:p w:rsidR="00FE7C50" w:rsidRPr="00973424" w:rsidRDefault="00FE7C50" w:rsidP="00FE7C50">
      <w:pPr>
        <w:autoSpaceDE w:val="0"/>
        <w:autoSpaceDN w:val="0"/>
        <w:adjustRightInd w:val="0"/>
        <w:spacing w:after="0" w:line="240" w:lineRule="auto"/>
        <w:rPr>
          <w:rFonts w:asciiTheme="majorHAnsi" w:hAnsiTheme="majorHAnsi" w:cs="Times New Roman"/>
          <w:sz w:val="24"/>
          <w:szCs w:val="24"/>
        </w:rPr>
      </w:pPr>
      <w:r w:rsidRPr="00973424">
        <w:rPr>
          <w:rFonts w:asciiTheme="majorHAnsi" w:hAnsiTheme="majorHAnsi" w:cs="Times New Roman"/>
          <w:sz w:val="24"/>
          <w:szCs w:val="24"/>
        </w:rPr>
        <w:t xml:space="preserve">The </w:t>
      </w:r>
      <w:r w:rsidRPr="00973424">
        <w:rPr>
          <w:rFonts w:asciiTheme="majorHAnsi" w:hAnsiTheme="majorHAnsi" w:cs="Times New Roman"/>
          <w:bCs/>
          <w:sz w:val="24"/>
          <w:szCs w:val="24"/>
        </w:rPr>
        <w:t xml:space="preserve">main objective </w:t>
      </w:r>
      <w:r w:rsidRPr="00973424">
        <w:rPr>
          <w:rFonts w:asciiTheme="majorHAnsi" w:hAnsiTheme="majorHAnsi" w:cs="Times New Roman"/>
          <w:sz w:val="24"/>
          <w:szCs w:val="24"/>
        </w:rPr>
        <w:t>of this project is to comprehensively examine the all-cause and</w:t>
      </w:r>
    </w:p>
    <w:p w:rsidR="00FE7C50" w:rsidRPr="00973424" w:rsidRDefault="00FE7C50" w:rsidP="00FE7C50">
      <w:pPr>
        <w:pStyle w:val="Default"/>
        <w:rPr>
          <w:rFonts w:asciiTheme="majorHAnsi" w:hAnsiTheme="majorHAnsi" w:cstheme="minorBidi"/>
          <w:color w:val="auto"/>
        </w:rPr>
      </w:pPr>
      <w:proofErr w:type="gramStart"/>
      <w:r w:rsidRPr="00973424">
        <w:rPr>
          <w:rFonts w:asciiTheme="majorHAnsi" w:hAnsiTheme="majorHAnsi" w:cstheme="minorBidi"/>
          <w:color w:val="auto"/>
        </w:rPr>
        <w:t>cause-specific</w:t>
      </w:r>
      <w:proofErr w:type="gramEnd"/>
      <w:r w:rsidRPr="00973424">
        <w:rPr>
          <w:rFonts w:asciiTheme="majorHAnsi" w:hAnsiTheme="majorHAnsi" w:cstheme="minorBidi"/>
          <w:color w:val="auto"/>
        </w:rPr>
        <w:t xml:space="preserve"> mortality in Tourette’s Syndrome and Chronic Tic Disorder (henceforth</w:t>
      </w:r>
    </w:p>
    <w:p w:rsidR="00FE7C50" w:rsidRPr="00973424" w:rsidRDefault="00FE7C50" w:rsidP="00FE7C50">
      <w:pPr>
        <w:pStyle w:val="Default"/>
        <w:rPr>
          <w:rFonts w:asciiTheme="majorHAnsi" w:hAnsiTheme="majorHAnsi" w:cstheme="minorBidi"/>
          <w:color w:val="auto"/>
        </w:rPr>
      </w:pPr>
      <w:r w:rsidRPr="00973424">
        <w:rPr>
          <w:rFonts w:asciiTheme="majorHAnsi" w:hAnsiTheme="majorHAnsi" w:cstheme="minorBidi"/>
          <w:color w:val="auto"/>
        </w:rPr>
        <w:t xml:space="preserve">TS) </w:t>
      </w:r>
      <w:proofErr w:type="gramStart"/>
      <w:r w:rsidRPr="00973424">
        <w:rPr>
          <w:rFonts w:asciiTheme="majorHAnsi" w:hAnsiTheme="majorHAnsi" w:cstheme="minorBidi"/>
          <w:color w:val="auto"/>
        </w:rPr>
        <w:t>at</w:t>
      </w:r>
      <w:proofErr w:type="gramEnd"/>
      <w:r w:rsidRPr="00973424">
        <w:rPr>
          <w:rFonts w:asciiTheme="majorHAnsi" w:hAnsiTheme="majorHAnsi" w:cstheme="minorBidi"/>
          <w:color w:val="auto"/>
        </w:rPr>
        <w:t xml:space="preserve"> the population level. Specific aims are as follows:</w:t>
      </w:r>
    </w:p>
    <w:p w:rsidR="00FE7C50" w:rsidRPr="00973424" w:rsidRDefault="00FE7C50" w:rsidP="00FE7C50">
      <w:pPr>
        <w:pStyle w:val="Default"/>
        <w:numPr>
          <w:ilvl w:val="0"/>
          <w:numId w:val="4"/>
        </w:numPr>
        <w:rPr>
          <w:rFonts w:asciiTheme="majorHAnsi" w:hAnsiTheme="majorHAnsi" w:cstheme="minorBidi"/>
          <w:color w:val="auto"/>
        </w:rPr>
      </w:pPr>
      <w:r w:rsidRPr="00973424">
        <w:rPr>
          <w:rFonts w:asciiTheme="majorHAnsi" w:hAnsiTheme="majorHAnsi" w:cstheme="minorBidi"/>
          <w:color w:val="auto"/>
        </w:rPr>
        <w:t>To quantify the loss of life expectancy in individuals with TS</w:t>
      </w:r>
    </w:p>
    <w:p w:rsidR="00FE7C50" w:rsidRPr="00973424" w:rsidRDefault="00FE7C50" w:rsidP="00FE7C50">
      <w:pPr>
        <w:pStyle w:val="Default"/>
        <w:numPr>
          <w:ilvl w:val="0"/>
          <w:numId w:val="4"/>
        </w:numPr>
        <w:rPr>
          <w:rFonts w:asciiTheme="majorHAnsi" w:hAnsiTheme="majorHAnsi" w:cstheme="minorBidi"/>
          <w:color w:val="auto"/>
        </w:rPr>
      </w:pPr>
      <w:r w:rsidRPr="00973424">
        <w:rPr>
          <w:rFonts w:asciiTheme="majorHAnsi" w:hAnsiTheme="majorHAnsi" w:cstheme="minorBidi"/>
          <w:color w:val="auto"/>
        </w:rPr>
        <w:t>To establish the all-cause and cause-specific mortality in TS</w:t>
      </w:r>
    </w:p>
    <w:p w:rsidR="00FE7C50" w:rsidRPr="006B7DFD" w:rsidRDefault="00FE7C50" w:rsidP="006B7DFD">
      <w:pPr>
        <w:pStyle w:val="Default"/>
        <w:numPr>
          <w:ilvl w:val="0"/>
          <w:numId w:val="4"/>
        </w:numPr>
        <w:rPr>
          <w:rFonts w:asciiTheme="majorHAnsi" w:hAnsiTheme="majorHAnsi" w:cstheme="minorBidi"/>
          <w:color w:val="auto"/>
        </w:rPr>
      </w:pPr>
      <w:r w:rsidRPr="00973424">
        <w:rPr>
          <w:rFonts w:asciiTheme="majorHAnsi" w:hAnsiTheme="majorHAnsi" w:cstheme="minorBidi"/>
          <w:color w:val="auto"/>
        </w:rPr>
        <w:t>To determine the extent to which comorbid psychiatric disorders explain the risks</w:t>
      </w:r>
      <w:r w:rsidR="006B7DFD">
        <w:rPr>
          <w:rFonts w:asciiTheme="majorHAnsi" w:hAnsiTheme="majorHAnsi" w:cstheme="minorBidi"/>
          <w:color w:val="auto"/>
        </w:rPr>
        <w:t xml:space="preserve"> </w:t>
      </w:r>
      <w:r w:rsidRPr="006B7DFD">
        <w:rPr>
          <w:rFonts w:asciiTheme="majorHAnsi" w:hAnsiTheme="majorHAnsi" w:cstheme="minorBidi"/>
          <w:color w:val="auto"/>
        </w:rPr>
        <w:t>of premature mortality in TS</w:t>
      </w:r>
    </w:p>
    <w:p w:rsidR="00FE7C50" w:rsidRPr="006B7DFD" w:rsidRDefault="00FE7C50" w:rsidP="006B7DFD">
      <w:pPr>
        <w:pStyle w:val="Default"/>
        <w:numPr>
          <w:ilvl w:val="0"/>
          <w:numId w:val="4"/>
        </w:numPr>
        <w:rPr>
          <w:rFonts w:asciiTheme="majorHAnsi" w:hAnsiTheme="majorHAnsi" w:cstheme="minorBidi"/>
          <w:color w:val="auto"/>
        </w:rPr>
      </w:pPr>
      <w:r w:rsidRPr="00973424">
        <w:rPr>
          <w:rFonts w:asciiTheme="majorHAnsi" w:hAnsiTheme="majorHAnsi" w:cstheme="minorBidi"/>
          <w:color w:val="auto"/>
        </w:rPr>
        <w:t>To explore if all-cause and cause-specific mortality differ in men and women with</w:t>
      </w:r>
      <w:r w:rsidR="006B7DFD">
        <w:rPr>
          <w:rFonts w:asciiTheme="majorHAnsi" w:hAnsiTheme="majorHAnsi" w:cstheme="minorBidi"/>
          <w:color w:val="auto"/>
        </w:rPr>
        <w:t xml:space="preserve"> </w:t>
      </w:r>
      <w:r w:rsidRPr="006B7DFD">
        <w:rPr>
          <w:rFonts w:asciiTheme="majorHAnsi" w:hAnsiTheme="majorHAnsi" w:cstheme="minorBidi"/>
          <w:color w:val="auto"/>
        </w:rPr>
        <w:t>TS and in patients whose tics persist in adult life</w:t>
      </w:r>
    </w:p>
    <w:p w:rsidR="00FE7C50" w:rsidRPr="006B7DFD" w:rsidRDefault="00FE7C50" w:rsidP="006B7DFD">
      <w:pPr>
        <w:pStyle w:val="Default"/>
        <w:numPr>
          <w:ilvl w:val="0"/>
          <w:numId w:val="4"/>
        </w:numPr>
        <w:rPr>
          <w:rFonts w:asciiTheme="majorHAnsi" w:hAnsiTheme="majorHAnsi" w:cstheme="minorBidi"/>
          <w:color w:val="auto"/>
        </w:rPr>
      </w:pPr>
      <w:r w:rsidRPr="00973424">
        <w:rPr>
          <w:rFonts w:asciiTheme="majorHAnsi" w:hAnsiTheme="majorHAnsi" w:cstheme="minorBidi"/>
          <w:color w:val="auto"/>
        </w:rPr>
        <w:t>To investigate a possible association between TS and conditions that are known to</w:t>
      </w:r>
      <w:r w:rsidR="006B7DFD">
        <w:rPr>
          <w:rFonts w:asciiTheme="majorHAnsi" w:hAnsiTheme="majorHAnsi" w:cstheme="minorBidi"/>
          <w:color w:val="auto"/>
        </w:rPr>
        <w:t xml:space="preserve"> </w:t>
      </w:r>
      <w:r w:rsidRPr="006B7DFD">
        <w:rPr>
          <w:rFonts w:asciiTheme="majorHAnsi" w:hAnsiTheme="majorHAnsi" w:cstheme="minorBidi"/>
          <w:color w:val="auto"/>
        </w:rPr>
        <w:t>shorten life expectancy, such as metabolic and cardiovascular diseases</w:t>
      </w:r>
    </w:p>
    <w:p w:rsidR="00FE7C50" w:rsidRPr="00DD0D6E" w:rsidRDefault="00FE7C50" w:rsidP="00FE7C50">
      <w:pPr>
        <w:pStyle w:val="Default"/>
        <w:numPr>
          <w:ilvl w:val="0"/>
          <w:numId w:val="4"/>
        </w:numPr>
        <w:rPr>
          <w:rFonts w:asciiTheme="majorHAnsi" w:hAnsiTheme="majorHAnsi" w:cstheme="minorBidi"/>
          <w:color w:val="auto"/>
        </w:rPr>
      </w:pPr>
      <w:r w:rsidRPr="00973424">
        <w:rPr>
          <w:rFonts w:asciiTheme="majorHAnsi" w:hAnsiTheme="majorHAnsi" w:cstheme="minorBidi"/>
          <w:color w:val="auto"/>
        </w:rPr>
        <w:t>To explore if cumulative use of medications typically prescribed for TS, particularly antipsychotics, is associated with premature mortality or conditions that are known to shorten life expectancy (e.g., metabolic and cardiovascular complications).</w:t>
      </w:r>
    </w:p>
    <w:p w:rsidR="00A1135E" w:rsidRPr="00973424" w:rsidRDefault="009D057F" w:rsidP="00FB7DD0">
      <w:pPr>
        <w:shd w:val="clear" w:color="auto" w:fill="FFFFFF"/>
        <w:spacing w:after="0" w:line="336" w:lineRule="atLeast"/>
        <w:rPr>
          <w:rFonts w:asciiTheme="majorHAnsi" w:hAnsiTheme="majorHAnsi" w:cs="Arial"/>
          <w:b/>
          <w:sz w:val="24"/>
          <w:szCs w:val="24"/>
        </w:rPr>
      </w:pPr>
      <w:r w:rsidRPr="00973424">
        <w:rPr>
          <w:rFonts w:asciiTheme="majorHAnsi" w:hAnsiTheme="majorHAnsi" w:cs="Arial"/>
          <w:b/>
          <w:sz w:val="24"/>
          <w:szCs w:val="24"/>
        </w:rPr>
        <w:t>Success rate:</w:t>
      </w:r>
    </w:p>
    <w:p w:rsidR="009D057F" w:rsidRPr="00973424" w:rsidRDefault="009D057F" w:rsidP="009D057F">
      <w:pPr>
        <w:pStyle w:val="PlainText"/>
        <w:rPr>
          <w:rFonts w:asciiTheme="majorHAnsi" w:hAnsiTheme="majorHAnsi"/>
          <w:sz w:val="24"/>
          <w:szCs w:val="24"/>
        </w:rPr>
      </w:pPr>
      <w:r w:rsidRPr="00973424">
        <w:rPr>
          <w:rFonts w:asciiTheme="majorHAnsi" w:hAnsiTheme="majorHAnsi"/>
          <w:sz w:val="24"/>
          <w:szCs w:val="24"/>
        </w:rPr>
        <w:t xml:space="preserve">For </w:t>
      </w:r>
      <w:r w:rsidR="00FE7C50">
        <w:rPr>
          <w:rFonts w:asciiTheme="majorHAnsi" w:hAnsiTheme="majorHAnsi"/>
          <w:sz w:val="24"/>
          <w:szCs w:val="24"/>
        </w:rPr>
        <w:t>researchers</w:t>
      </w:r>
      <w:r w:rsidRPr="00973424">
        <w:rPr>
          <w:rFonts w:asciiTheme="majorHAnsi" w:hAnsiTheme="majorHAnsi"/>
          <w:sz w:val="24"/>
          <w:szCs w:val="24"/>
        </w:rPr>
        <w:t xml:space="preserve"> interested in making future grant applications – here are some statistics about the success rate from this first  round of Tourettes Action research grant awards. In the initial contact 16 ‘Expressions of interest’ were received, 7 of these were invited to make a full application </w:t>
      </w:r>
      <w:r w:rsidR="00FE7C50">
        <w:rPr>
          <w:rFonts w:asciiTheme="majorHAnsi" w:hAnsiTheme="majorHAnsi"/>
          <w:sz w:val="24"/>
          <w:szCs w:val="24"/>
        </w:rPr>
        <w:t>(</w:t>
      </w:r>
      <w:r w:rsidRPr="00973424">
        <w:rPr>
          <w:rFonts w:asciiTheme="majorHAnsi" w:hAnsiTheme="majorHAnsi"/>
          <w:sz w:val="24"/>
          <w:szCs w:val="24"/>
        </w:rPr>
        <w:t>43%</w:t>
      </w:r>
      <w:r w:rsidR="00FE7C50">
        <w:rPr>
          <w:rFonts w:asciiTheme="majorHAnsi" w:hAnsiTheme="majorHAnsi"/>
          <w:sz w:val="24"/>
          <w:szCs w:val="24"/>
        </w:rPr>
        <w:t>)</w:t>
      </w:r>
      <w:r w:rsidRPr="00973424">
        <w:rPr>
          <w:rFonts w:asciiTheme="majorHAnsi" w:hAnsiTheme="majorHAnsi"/>
          <w:sz w:val="24"/>
          <w:szCs w:val="24"/>
        </w:rPr>
        <w:t>, with a final success rate of 19%</w:t>
      </w:r>
      <w:r w:rsidR="00973424" w:rsidRPr="00973424">
        <w:rPr>
          <w:rFonts w:asciiTheme="majorHAnsi" w:hAnsiTheme="majorHAnsi"/>
          <w:sz w:val="24"/>
          <w:szCs w:val="24"/>
        </w:rPr>
        <w:t xml:space="preserve"> with three projects being awarded research grant money</w:t>
      </w:r>
      <w:r w:rsidRPr="00973424">
        <w:rPr>
          <w:rFonts w:asciiTheme="majorHAnsi" w:hAnsiTheme="majorHAnsi"/>
          <w:sz w:val="24"/>
          <w:szCs w:val="24"/>
        </w:rPr>
        <w:t>.</w:t>
      </w:r>
    </w:p>
    <w:p w:rsidR="00973424" w:rsidRPr="00973424" w:rsidRDefault="00973424" w:rsidP="009D057F">
      <w:pPr>
        <w:pStyle w:val="PlainText"/>
        <w:rPr>
          <w:rFonts w:asciiTheme="majorHAnsi" w:hAnsiTheme="majorHAnsi"/>
          <w:sz w:val="24"/>
          <w:szCs w:val="24"/>
        </w:rPr>
      </w:pPr>
    </w:p>
    <w:p w:rsidR="00973424" w:rsidRPr="00973424" w:rsidRDefault="00973424" w:rsidP="009D057F">
      <w:pPr>
        <w:pStyle w:val="PlainText"/>
        <w:rPr>
          <w:rFonts w:asciiTheme="majorHAnsi" w:hAnsiTheme="majorHAnsi"/>
          <w:b/>
          <w:sz w:val="24"/>
          <w:szCs w:val="24"/>
        </w:rPr>
      </w:pPr>
      <w:r w:rsidRPr="00973424">
        <w:rPr>
          <w:rFonts w:asciiTheme="majorHAnsi" w:hAnsiTheme="majorHAnsi"/>
          <w:b/>
          <w:sz w:val="24"/>
          <w:szCs w:val="24"/>
        </w:rPr>
        <w:t>Thank you!</w:t>
      </w:r>
    </w:p>
    <w:p w:rsidR="00973424" w:rsidRPr="00973424" w:rsidRDefault="00973424" w:rsidP="00973424">
      <w:pPr>
        <w:rPr>
          <w:rFonts w:asciiTheme="majorHAnsi" w:hAnsiTheme="majorHAnsi"/>
          <w:color w:val="333333"/>
          <w:sz w:val="24"/>
          <w:szCs w:val="24"/>
          <w:lang w:val="en"/>
        </w:rPr>
      </w:pPr>
      <w:r w:rsidRPr="00973424">
        <w:rPr>
          <w:rFonts w:asciiTheme="majorHAnsi" w:hAnsiTheme="majorHAnsi"/>
          <w:sz w:val="24"/>
          <w:szCs w:val="24"/>
        </w:rPr>
        <w:t xml:space="preserve">Thank you to all the applicants and to all the experts who were involved in the external peer review process. </w:t>
      </w:r>
      <w:r w:rsidRPr="00973424">
        <w:rPr>
          <w:rFonts w:asciiTheme="majorHAnsi" w:hAnsiTheme="majorHAnsi"/>
          <w:color w:val="333333"/>
          <w:sz w:val="24"/>
          <w:szCs w:val="24"/>
          <w:lang w:val="en"/>
        </w:rPr>
        <w:t xml:space="preserve">Please find below the names of all peer reviewers who were involved in the Tourettes Action grant awards scheme for 2016-2017. These peer reviewers from numerous countries around the world, provide high-quality, insightful, and rigorous critiques of submitted applications. We extend our appreciation to all peer reviewers for providing their clinical, scientific, and methodological expertise and by </w:t>
      </w:r>
      <w:r w:rsidRPr="00973424">
        <w:rPr>
          <w:rFonts w:asciiTheme="majorHAnsi" w:hAnsiTheme="majorHAnsi"/>
          <w:color w:val="333333"/>
          <w:sz w:val="24"/>
          <w:szCs w:val="24"/>
          <w:lang w:val="en"/>
        </w:rPr>
        <w:lastRenderedPageBreak/>
        <w:t>doing so, for being instrumental in maintaining and enhancing the clinical relevance and scientific quality research funded by Tourettes Action. Although peer review is often considered a relatively unsung academic responsibility, we hope that by publishing the names of all Tourettes Action grant awards scheme peer reviewers they will receive the recognition they greatly deserve for their indispensable contributions.</w:t>
      </w:r>
    </w:p>
    <w:p w:rsidR="00973424" w:rsidRPr="00973424" w:rsidRDefault="00973424" w:rsidP="00973424">
      <w:pPr>
        <w:rPr>
          <w:rFonts w:asciiTheme="majorHAnsi" w:hAnsiTheme="majorHAnsi"/>
          <w:b/>
          <w:color w:val="333333"/>
          <w:sz w:val="24"/>
          <w:szCs w:val="24"/>
          <w:lang w:val="en"/>
        </w:rPr>
      </w:pPr>
      <w:r w:rsidRPr="00973424">
        <w:rPr>
          <w:rFonts w:asciiTheme="majorHAnsi" w:hAnsiTheme="majorHAnsi"/>
          <w:b/>
          <w:color w:val="333333"/>
          <w:sz w:val="24"/>
          <w:szCs w:val="24"/>
          <w:lang w:val="en"/>
        </w:rPr>
        <w:t>External peer reviewers for 2016-2017:</w:t>
      </w:r>
    </w:p>
    <w:p w:rsidR="00973424" w:rsidRPr="00973424" w:rsidRDefault="00973424" w:rsidP="00973424">
      <w:pPr>
        <w:rPr>
          <w:rFonts w:asciiTheme="majorHAnsi" w:hAnsiTheme="majorHAnsi"/>
          <w:color w:val="333333"/>
          <w:sz w:val="24"/>
          <w:szCs w:val="24"/>
          <w:lang w:val="en"/>
        </w:rPr>
      </w:pPr>
      <w:r w:rsidRPr="00973424">
        <w:rPr>
          <w:rFonts w:asciiTheme="majorHAnsi" w:hAnsiTheme="majorHAnsi"/>
          <w:color w:val="333333"/>
          <w:sz w:val="24"/>
          <w:szCs w:val="24"/>
          <w:lang w:val="en"/>
        </w:rPr>
        <w:t xml:space="preserve">Danielle Cath, Andrea </w:t>
      </w:r>
      <w:proofErr w:type="spellStart"/>
      <w:r w:rsidRPr="00973424">
        <w:rPr>
          <w:rFonts w:asciiTheme="majorHAnsi" w:hAnsiTheme="majorHAnsi"/>
          <w:color w:val="333333"/>
          <w:sz w:val="24"/>
          <w:szCs w:val="24"/>
          <w:lang w:val="en"/>
        </w:rPr>
        <w:t>Cavanna</w:t>
      </w:r>
      <w:proofErr w:type="spellEnd"/>
      <w:r w:rsidRPr="00973424">
        <w:rPr>
          <w:rFonts w:asciiTheme="majorHAnsi" w:hAnsiTheme="majorHAnsi"/>
          <w:color w:val="333333"/>
          <w:sz w:val="24"/>
          <w:szCs w:val="24"/>
          <w:lang w:val="en"/>
        </w:rPr>
        <w:t xml:space="preserve">, Dr. Andreas Hartmann, Pieter  Hoekstra, Jim </w:t>
      </w:r>
      <w:proofErr w:type="spellStart"/>
      <w:r w:rsidRPr="00973424">
        <w:rPr>
          <w:rFonts w:asciiTheme="majorHAnsi" w:hAnsiTheme="majorHAnsi"/>
          <w:color w:val="333333"/>
          <w:sz w:val="24"/>
          <w:szCs w:val="24"/>
          <w:lang w:val="en"/>
        </w:rPr>
        <w:t>Leckman</w:t>
      </w:r>
      <w:proofErr w:type="spellEnd"/>
      <w:r w:rsidRPr="00973424">
        <w:rPr>
          <w:rFonts w:asciiTheme="majorHAnsi" w:hAnsiTheme="majorHAnsi"/>
          <w:color w:val="333333"/>
          <w:sz w:val="24"/>
          <w:szCs w:val="24"/>
          <w:lang w:val="en"/>
        </w:rPr>
        <w:t>, Jonathan W. Mink and Dr. Cara Verdellen</w:t>
      </w:r>
      <w:r>
        <w:rPr>
          <w:rFonts w:asciiTheme="majorHAnsi" w:hAnsiTheme="majorHAnsi"/>
          <w:color w:val="333333"/>
          <w:sz w:val="24"/>
          <w:szCs w:val="24"/>
          <w:lang w:val="en"/>
        </w:rPr>
        <w:t>.</w:t>
      </w:r>
    </w:p>
    <w:p w:rsidR="00DD0D6E" w:rsidRPr="00FB7DD0" w:rsidRDefault="00DD0D6E" w:rsidP="00DD0D6E">
      <w:pPr>
        <w:shd w:val="clear" w:color="auto" w:fill="FFFFFF"/>
        <w:spacing w:after="105" w:line="336" w:lineRule="atLeast"/>
        <w:rPr>
          <w:rFonts w:asciiTheme="majorHAnsi" w:eastAsia="Times New Roman" w:hAnsiTheme="majorHAnsi" w:cs="Arial"/>
          <w:color w:val="1A223E"/>
          <w:sz w:val="24"/>
          <w:szCs w:val="24"/>
          <w:lang w:val="en" w:eastAsia="en-GB"/>
        </w:rPr>
      </w:pPr>
      <w:r>
        <w:rPr>
          <w:rFonts w:asciiTheme="majorHAnsi" w:hAnsiTheme="majorHAnsi"/>
          <w:color w:val="333333"/>
          <w:sz w:val="24"/>
          <w:szCs w:val="24"/>
          <w:lang w:val="en"/>
        </w:rPr>
        <w:t xml:space="preserve">There will be another grant round in the </w:t>
      </w:r>
      <w:proofErr w:type="gramStart"/>
      <w:r>
        <w:rPr>
          <w:rFonts w:asciiTheme="majorHAnsi" w:hAnsiTheme="majorHAnsi"/>
          <w:color w:val="333333"/>
          <w:sz w:val="24"/>
          <w:szCs w:val="24"/>
          <w:lang w:val="en"/>
        </w:rPr>
        <w:t>Autumn</w:t>
      </w:r>
      <w:proofErr w:type="gramEnd"/>
      <w:r>
        <w:rPr>
          <w:rFonts w:asciiTheme="majorHAnsi" w:hAnsiTheme="majorHAnsi"/>
          <w:color w:val="333333"/>
          <w:sz w:val="24"/>
          <w:szCs w:val="24"/>
          <w:lang w:val="en"/>
        </w:rPr>
        <w:t xml:space="preserve"> of 2017. For any information about future applications please contact </w:t>
      </w:r>
      <w:hyperlink r:id="rId10" w:tgtFrame="_blank" w:history="1">
        <w:r w:rsidRPr="00973424">
          <w:rPr>
            <w:rFonts w:asciiTheme="majorHAnsi" w:eastAsia="Times New Roman" w:hAnsiTheme="majorHAnsi" w:cs="Arial"/>
            <w:color w:val="90A002"/>
            <w:sz w:val="24"/>
            <w:szCs w:val="24"/>
            <w:lang w:val="en" w:eastAsia="en-GB"/>
          </w:rPr>
          <w:t>research@tourettes-action.org.uk</w:t>
        </w:r>
      </w:hyperlink>
    </w:p>
    <w:p w:rsidR="00973424" w:rsidRPr="00973424" w:rsidRDefault="00973424" w:rsidP="00973424">
      <w:pPr>
        <w:rPr>
          <w:rFonts w:asciiTheme="majorHAnsi" w:hAnsiTheme="majorHAnsi"/>
          <w:color w:val="333333"/>
          <w:sz w:val="24"/>
          <w:szCs w:val="24"/>
          <w:lang w:val="en"/>
        </w:rPr>
      </w:pPr>
    </w:p>
    <w:sectPr w:rsidR="00973424" w:rsidRPr="00973424" w:rsidSect="0097342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24" w:rsidRDefault="00973424" w:rsidP="00973424">
      <w:pPr>
        <w:spacing w:after="0" w:line="240" w:lineRule="auto"/>
      </w:pPr>
      <w:r>
        <w:separator/>
      </w:r>
    </w:p>
  </w:endnote>
  <w:endnote w:type="continuationSeparator" w:id="0">
    <w:p w:rsidR="00973424" w:rsidRDefault="00973424" w:rsidP="0097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611052"/>
      <w:docPartObj>
        <w:docPartGallery w:val="Page Numbers (Bottom of Page)"/>
        <w:docPartUnique/>
      </w:docPartObj>
    </w:sdtPr>
    <w:sdtEndPr>
      <w:rPr>
        <w:noProof/>
      </w:rPr>
    </w:sdtEndPr>
    <w:sdtContent>
      <w:p w:rsidR="00973424" w:rsidRDefault="00973424">
        <w:pPr>
          <w:pStyle w:val="Footer"/>
          <w:jc w:val="center"/>
        </w:pPr>
        <w:r>
          <w:fldChar w:fldCharType="begin"/>
        </w:r>
        <w:r>
          <w:instrText xml:space="preserve"> PAGE   \* MERGEFORMAT </w:instrText>
        </w:r>
        <w:r>
          <w:fldChar w:fldCharType="separate"/>
        </w:r>
        <w:r w:rsidR="00B5726A">
          <w:rPr>
            <w:noProof/>
          </w:rPr>
          <w:t>1</w:t>
        </w:r>
        <w:r>
          <w:rPr>
            <w:noProof/>
          </w:rPr>
          <w:fldChar w:fldCharType="end"/>
        </w:r>
      </w:p>
    </w:sdtContent>
  </w:sdt>
  <w:p w:rsidR="00973424" w:rsidRDefault="0097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24" w:rsidRDefault="00973424" w:rsidP="00973424">
      <w:pPr>
        <w:spacing w:after="0" w:line="240" w:lineRule="auto"/>
      </w:pPr>
      <w:r>
        <w:separator/>
      </w:r>
    </w:p>
  </w:footnote>
  <w:footnote w:type="continuationSeparator" w:id="0">
    <w:p w:rsidR="00973424" w:rsidRDefault="00973424" w:rsidP="00973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774"/>
    <w:multiLevelType w:val="hybridMultilevel"/>
    <w:tmpl w:val="1DAEF9B2"/>
    <w:lvl w:ilvl="0" w:tplc="5F5EF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7304C"/>
    <w:multiLevelType w:val="hybridMultilevel"/>
    <w:tmpl w:val="1536095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323D73"/>
    <w:multiLevelType w:val="hybridMultilevel"/>
    <w:tmpl w:val="2BACD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F3224"/>
    <w:multiLevelType w:val="hybridMultilevel"/>
    <w:tmpl w:val="BD225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9A4AB6"/>
    <w:multiLevelType w:val="hybridMultilevel"/>
    <w:tmpl w:val="37A62BC2"/>
    <w:lvl w:ilvl="0" w:tplc="A22AB5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E764A5"/>
    <w:multiLevelType w:val="hybridMultilevel"/>
    <w:tmpl w:val="A5F0894A"/>
    <w:lvl w:ilvl="0" w:tplc="465A7D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E4983"/>
    <w:multiLevelType w:val="hybridMultilevel"/>
    <w:tmpl w:val="CFF0D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D0"/>
    <w:rsid w:val="001A1454"/>
    <w:rsid w:val="003C0A52"/>
    <w:rsid w:val="006B7DFD"/>
    <w:rsid w:val="00973424"/>
    <w:rsid w:val="009D057F"/>
    <w:rsid w:val="00A1135E"/>
    <w:rsid w:val="00B5726A"/>
    <w:rsid w:val="00CB53C7"/>
    <w:rsid w:val="00DD0D6E"/>
    <w:rsid w:val="00E64600"/>
    <w:rsid w:val="00FB7DD0"/>
    <w:rsid w:val="00FE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DD0"/>
    <w:pPr>
      <w:spacing w:after="0" w:line="240" w:lineRule="auto"/>
      <w:outlineLvl w:val="0"/>
    </w:pPr>
    <w:rPr>
      <w:rFonts w:ascii="Arial Narrow" w:eastAsia="Times New Roman" w:hAnsi="Arial Narrow" w:cs="Times New Roman"/>
      <w:b/>
      <w:bCs/>
      <w:color w:val="1A223E"/>
      <w:kern w:val="36"/>
      <w:sz w:val="39"/>
      <w:szCs w:val="39"/>
      <w:lang w:eastAsia="en-GB"/>
    </w:rPr>
  </w:style>
  <w:style w:type="paragraph" w:styleId="Heading4">
    <w:name w:val="heading 4"/>
    <w:basedOn w:val="Normal"/>
    <w:link w:val="Heading4Char"/>
    <w:uiPriority w:val="9"/>
    <w:qFormat/>
    <w:rsid w:val="00FB7DD0"/>
    <w:pPr>
      <w:spacing w:after="0" w:line="240" w:lineRule="auto"/>
      <w:outlineLvl w:val="3"/>
    </w:pPr>
    <w:rPr>
      <w:rFonts w:ascii="Arial Narrow" w:eastAsia="Times New Roman" w:hAnsi="Arial Narrow" w:cs="Times New Roman"/>
      <w:b/>
      <w:bCs/>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DD0"/>
    <w:rPr>
      <w:rFonts w:ascii="Arial Narrow" w:eastAsia="Times New Roman" w:hAnsi="Arial Narrow" w:cs="Times New Roman"/>
      <w:b/>
      <w:bCs/>
      <w:color w:val="1A223E"/>
      <w:kern w:val="36"/>
      <w:sz w:val="39"/>
      <w:szCs w:val="39"/>
      <w:lang w:eastAsia="en-GB"/>
    </w:rPr>
  </w:style>
  <w:style w:type="character" w:customStyle="1" w:styleId="Heading4Char">
    <w:name w:val="Heading 4 Char"/>
    <w:basedOn w:val="DefaultParagraphFont"/>
    <w:link w:val="Heading4"/>
    <w:uiPriority w:val="9"/>
    <w:rsid w:val="00FB7DD0"/>
    <w:rPr>
      <w:rFonts w:ascii="Arial Narrow" w:eastAsia="Times New Roman" w:hAnsi="Arial Narrow" w:cs="Times New Roman"/>
      <w:b/>
      <w:bCs/>
      <w:sz w:val="19"/>
      <w:szCs w:val="19"/>
      <w:lang w:eastAsia="en-GB"/>
    </w:rPr>
  </w:style>
  <w:style w:type="character" w:styleId="Hyperlink">
    <w:name w:val="Hyperlink"/>
    <w:basedOn w:val="DefaultParagraphFont"/>
    <w:uiPriority w:val="99"/>
    <w:unhideWhenUsed/>
    <w:rsid w:val="00FB7DD0"/>
    <w:rPr>
      <w:strike w:val="0"/>
      <w:dstrike w:val="0"/>
      <w:color w:val="90A002"/>
      <w:u w:val="none"/>
      <w:effect w:val="none"/>
    </w:rPr>
  </w:style>
  <w:style w:type="paragraph" w:styleId="NormalWeb">
    <w:name w:val="Normal (Web)"/>
    <w:basedOn w:val="Normal"/>
    <w:uiPriority w:val="99"/>
    <w:semiHidden/>
    <w:unhideWhenUsed/>
    <w:rsid w:val="00FB7DD0"/>
    <w:pPr>
      <w:spacing w:after="0" w:line="336" w:lineRule="atLeast"/>
    </w:pPr>
    <w:rPr>
      <w:rFonts w:ascii="Times New Roman" w:eastAsia="Times New Roman" w:hAnsi="Times New Roman" w:cs="Times New Roman"/>
      <w:sz w:val="18"/>
      <w:szCs w:val="18"/>
      <w:lang w:eastAsia="en-GB"/>
    </w:rPr>
  </w:style>
  <w:style w:type="paragraph" w:customStyle="1" w:styleId="leadin">
    <w:name w:val="leadin"/>
    <w:basedOn w:val="Normal"/>
    <w:rsid w:val="00FB7DD0"/>
    <w:pPr>
      <w:spacing w:after="0" w:line="336" w:lineRule="atLeast"/>
    </w:pPr>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B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0"/>
    <w:rPr>
      <w:rFonts w:ascii="Tahoma" w:hAnsi="Tahoma" w:cs="Tahoma"/>
      <w:sz w:val="16"/>
      <w:szCs w:val="16"/>
    </w:rPr>
  </w:style>
  <w:style w:type="character" w:styleId="Emphasis">
    <w:name w:val="Emphasis"/>
    <w:basedOn w:val="DefaultParagraphFont"/>
    <w:uiPriority w:val="20"/>
    <w:qFormat/>
    <w:rsid w:val="00FB7DD0"/>
    <w:rPr>
      <w:i/>
      <w:iCs/>
    </w:rPr>
  </w:style>
  <w:style w:type="paragraph" w:customStyle="1" w:styleId="Default">
    <w:name w:val="Default"/>
    <w:rsid w:val="00FB7D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135E"/>
    <w:pPr>
      <w:ind w:left="720"/>
      <w:contextualSpacing/>
    </w:pPr>
  </w:style>
  <w:style w:type="paragraph" w:styleId="PlainText">
    <w:name w:val="Plain Text"/>
    <w:basedOn w:val="Normal"/>
    <w:link w:val="PlainTextChar"/>
    <w:uiPriority w:val="99"/>
    <w:semiHidden/>
    <w:unhideWhenUsed/>
    <w:rsid w:val="009D057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D057F"/>
    <w:rPr>
      <w:rFonts w:ascii="Calibri" w:hAnsi="Calibri" w:cs="Consolas"/>
      <w:szCs w:val="21"/>
    </w:rPr>
  </w:style>
  <w:style w:type="table" w:styleId="TableGrid">
    <w:name w:val="Table Grid"/>
    <w:basedOn w:val="TableNormal"/>
    <w:uiPriority w:val="59"/>
    <w:rsid w:val="0097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424"/>
  </w:style>
  <w:style w:type="paragraph" w:styleId="Footer">
    <w:name w:val="footer"/>
    <w:basedOn w:val="Normal"/>
    <w:link w:val="FooterChar"/>
    <w:uiPriority w:val="99"/>
    <w:unhideWhenUsed/>
    <w:rsid w:val="00973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DD0"/>
    <w:pPr>
      <w:spacing w:after="0" w:line="240" w:lineRule="auto"/>
      <w:outlineLvl w:val="0"/>
    </w:pPr>
    <w:rPr>
      <w:rFonts w:ascii="Arial Narrow" w:eastAsia="Times New Roman" w:hAnsi="Arial Narrow" w:cs="Times New Roman"/>
      <w:b/>
      <w:bCs/>
      <w:color w:val="1A223E"/>
      <w:kern w:val="36"/>
      <w:sz w:val="39"/>
      <w:szCs w:val="39"/>
      <w:lang w:eastAsia="en-GB"/>
    </w:rPr>
  </w:style>
  <w:style w:type="paragraph" w:styleId="Heading4">
    <w:name w:val="heading 4"/>
    <w:basedOn w:val="Normal"/>
    <w:link w:val="Heading4Char"/>
    <w:uiPriority w:val="9"/>
    <w:qFormat/>
    <w:rsid w:val="00FB7DD0"/>
    <w:pPr>
      <w:spacing w:after="0" w:line="240" w:lineRule="auto"/>
      <w:outlineLvl w:val="3"/>
    </w:pPr>
    <w:rPr>
      <w:rFonts w:ascii="Arial Narrow" w:eastAsia="Times New Roman" w:hAnsi="Arial Narrow" w:cs="Times New Roman"/>
      <w:b/>
      <w:bCs/>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DD0"/>
    <w:rPr>
      <w:rFonts w:ascii="Arial Narrow" w:eastAsia="Times New Roman" w:hAnsi="Arial Narrow" w:cs="Times New Roman"/>
      <w:b/>
      <w:bCs/>
      <w:color w:val="1A223E"/>
      <w:kern w:val="36"/>
      <w:sz w:val="39"/>
      <w:szCs w:val="39"/>
      <w:lang w:eastAsia="en-GB"/>
    </w:rPr>
  </w:style>
  <w:style w:type="character" w:customStyle="1" w:styleId="Heading4Char">
    <w:name w:val="Heading 4 Char"/>
    <w:basedOn w:val="DefaultParagraphFont"/>
    <w:link w:val="Heading4"/>
    <w:uiPriority w:val="9"/>
    <w:rsid w:val="00FB7DD0"/>
    <w:rPr>
      <w:rFonts w:ascii="Arial Narrow" w:eastAsia="Times New Roman" w:hAnsi="Arial Narrow" w:cs="Times New Roman"/>
      <w:b/>
      <w:bCs/>
      <w:sz w:val="19"/>
      <w:szCs w:val="19"/>
      <w:lang w:eastAsia="en-GB"/>
    </w:rPr>
  </w:style>
  <w:style w:type="character" w:styleId="Hyperlink">
    <w:name w:val="Hyperlink"/>
    <w:basedOn w:val="DefaultParagraphFont"/>
    <w:uiPriority w:val="99"/>
    <w:unhideWhenUsed/>
    <w:rsid w:val="00FB7DD0"/>
    <w:rPr>
      <w:strike w:val="0"/>
      <w:dstrike w:val="0"/>
      <w:color w:val="90A002"/>
      <w:u w:val="none"/>
      <w:effect w:val="none"/>
    </w:rPr>
  </w:style>
  <w:style w:type="paragraph" w:styleId="NormalWeb">
    <w:name w:val="Normal (Web)"/>
    <w:basedOn w:val="Normal"/>
    <w:uiPriority w:val="99"/>
    <w:semiHidden/>
    <w:unhideWhenUsed/>
    <w:rsid w:val="00FB7DD0"/>
    <w:pPr>
      <w:spacing w:after="0" w:line="336" w:lineRule="atLeast"/>
    </w:pPr>
    <w:rPr>
      <w:rFonts w:ascii="Times New Roman" w:eastAsia="Times New Roman" w:hAnsi="Times New Roman" w:cs="Times New Roman"/>
      <w:sz w:val="18"/>
      <w:szCs w:val="18"/>
      <w:lang w:eastAsia="en-GB"/>
    </w:rPr>
  </w:style>
  <w:style w:type="paragraph" w:customStyle="1" w:styleId="leadin">
    <w:name w:val="leadin"/>
    <w:basedOn w:val="Normal"/>
    <w:rsid w:val="00FB7DD0"/>
    <w:pPr>
      <w:spacing w:after="0" w:line="336" w:lineRule="atLeast"/>
    </w:pPr>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B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0"/>
    <w:rPr>
      <w:rFonts w:ascii="Tahoma" w:hAnsi="Tahoma" w:cs="Tahoma"/>
      <w:sz w:val="16"/>
      <w:szCs w:val="16"/>
    </w:rPr>
  </w:style>
  <w:style w:type="character" w:styleId="Emphasis">
    <w:name w:val="Emphasis"/>
    <w:basedOn w:val="DefaultParagraphFont"/>
    <w:uiPriority w:val="20"/>
    <w:qFormat/>
    <w:rsid w:val="00FB7DD0"/>
    <w:rPr>
      <w:i/>
      <w:iCs/>
    </w:rPr>
  </w:style>
  <w:style w:type="paragraph" w:customStyle="1" w:styleId="Default">
    <w:name w:val="Default"/>
    <w:rsid w:val="00FB7D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135E"/>
    <w:pPr>
      <w:ind w:left="720"/>
      <w:contextualSpacing/>
    </w:pPr>
  </w:style>
  <w:style w:type="paragraph" w:styleId="PlainText">
    <w:name w:val="Plain Text"/>
    <w:basedOn w:val="Normal"/>
    <w:link w:val="PlainTextChar"/>
    <w:uiPriority w:val="99"/>
    <w:semiHidden/>
    <w:unhideWhenUsed/>
    <w:rsid w:val="009D057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D057F"/>
    <w:rPr>
      <w:rFonts w:ascii="Calibri" w:hAnsi="Calibri" w:cs="Consolas"/>
      <w:szCs w:val="21"/>
    </w:rPr>
  </w:style>
  <w:style w:type="table" w:styleId="TableGrid">
    <w:name w:val="Table Grid"/>
    <w:basedOn w:val="TableNormal"/>
    <w:uiPriority w:val="59"/>
    <w:rsid w:val="0097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424"/>
  </w:style>
  <w:style w:type="paragraph" w:styleId="Footer">
    <w:name w:val="footer"/>
    <w:basedOn w:val="Normal"/>
    <w:link w:val="FooterChar"/>
    <w:uiPriority w:val="99"/>
    <w:unhideWhenUsed/>
    <w:rsid w:val="00973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9">
      <w:bodyDiv w:val="1"/>
      <w:marLeft w:val="0"/>
      <w:marRight w:val="0"/>
      <w:marTop w:val="0"/>
      <w:marBottom w:val="0"/>
      <w:divBdr>
        <w:top w:val="none" w:sz="0" w:space="0" w:color="auto"/>
        <w:left w:val="none" w:sz="0" w:space="0" w:color="auto"/>
        <w:bottom w:val="none" w:sz="0" w:space="0" w:color="auto"/>
        <w:right w:val="none" w:sz="0" w:space="0" w:color="auto"/>
      </w:divBdr>
      <w:divsChild>
        <w:div w:id="1867522547">
          <w:marLeft w:val="105"/>
          <w:marRight w:val="0"/>
          <w:marTop w:val="0"/>
          <w:marBottom w:val="105"/>
          <w:divBdr>
            <w:top w:val="none" w:sz="0" w:space="0" w:color="auto"/>
            <w:left w:val="none" w:sz="0" w:space="0" w:color="auto"/>
            <w:bottom w:val="none" w:sz="0" w:space="0" w:color="auto"/>
            <w:right w:val="none" w:sz="0" w:space="0" w:color="auto"/>
          </w:divBdr>
          <w:divsChild>
            <w:div w:id="1599947193">
              <w:marLeft w:val="0"/>
              <w:marRight w:val="0"/>
              <w:marTop w:val="0"/>
              <w:marBottom w:val="0"/>
              <w:divBdr>
                <w:top w:val="none" w:sz="0" w:space="0" w:color="auto"/>
                <w:left w:val="none" w:sz="0" w:space="0" w:color="auto"/>
                <w:bottom w:val="none" w:sz="0" w:space="0" w:color="auto"/>
                <w:right w:val="none" w:sz="0" w:space="0" w:color="auto"/>
              </w:divBdr>
              <w:divsChild>
                <w:div w:id="1944261115">
                  <w:marLeft w:val="0"/>
                  <w:marRight w:val="0"/>
                  <w:marTop w:val="0"/>
                  <w:marBottom w:val="0"/>
                  <w:divBdr>
                    <w:top w:val="none" w:sz="0" w:space="0" w:color="auto"/>
                    <w:left w:val="none" w:sz="0" w:space="0" w:color="auto"/>
                    <w:bottom w:val="none" w:sz="0" w:space="0" w:color="auto"/>
                    <w:right w:val="none" w:sz="0" w:space="0" w:color="auto"/>
                  </w:divBdr>
                  <w:divsChild>
                    <w:div w:id="762798283">
                      <w:marLeft w:val="0"/>
                      <w:marRight w:val="0"/>
                      <w:marTop w:val="0"/>
                      <w:marBottom w:val="0"/>
                      <w:divBdr>
                        <w:top w:val="none" w:sz="0" w:space="0" w:color="auto"/>
                        <w:left w:val="none" w:sz="0" w:space="0" w:color="auto"/>
                        <w:bottom w:val="none" w:sz="0" w:space="0" w:color="auto"/>
                        <w:right w:val="none" w:sz="0" w:space="0" w:color="auto"/>
                      </w:divBdr>
                      <w:divsChild>
                        <w:div w:id="952371295">
                          <w:marLeft w:val="0"/>
                          <w:marRight w:val="0"/>
                          <w:marTop w:val="0"/>
                          <w:marBottom w:val="0"/>
                          <w:divBdr>
                            <w:top w:val="none" w:sz="0" w:space="0" w:color="auto"/>
                            <w:left w:val="none" w:sz="0" w:space="0" w:color="auto"/>
                            <w:bottom w:val="none" w:sz="0" w:space="0" w:color="auto"/>
                            <w:right w:val="none" w:sz="0" w:space="0" w:color="auto"/>
                          </w:divBdr>
                          <w:divsChild>
                            <w:div w:id="1714841540">
                              <w:marLeft w:val="0"/>
                              <w:marRight w:val="75"/>
                              <w:marTop w:val="75"/>
                              <w:marBottom w:val="0"/>
                              <w:divBdr>
                                <w:top w:val="none" w:sz="0" w:space="0" w:color="auto"/>
                                <w:left w:val="none" w:sz="0" w:space="0" w:color="auto"/>
                                <w:bottom w:val="none" w:sz="0" w:space="0" w:color="auto"/>
                                <w:right w:val="none" w:sz="0" w:space="0" w:color="auto"/>
                              </w:divBdr>
                            </w:div>
                            <w:div w:id="1988239971">
                              <w:marLeft w:val="0"/>
                              <w:marRight w:val="0"/>
                              <w:marTop w:val="0"/>
                              <w:marBottom w:val="0"/>
                              <w:divBdr>
                                <w:top w:val="none" w:sz="0" w:space="0" w:color="auto"/>
                                <w:left w:val="none" w:sz="0" w:space="0" w:color="auto"/>
                                <w:bottom w:val="none" w:sz="0" w:space="0" w:color="auto"/>
                                <w:right w:val="none" w:sz="0" w:space="0" w:color="auto"/>
                              </w:divBdr>
                              <w:divsChild>
                                <w:div w:id="19128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4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ettes-action.org.uk/storage/downloads/1479732853_BOARD-AND-COMMITTE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tourettes-action.org.uk" TargetMode="External"/><Relationship Id="rId4" Type="http://schemas.openxmlformats.org/officeDocument/2006/relationships/settings" Target="settings.xml"/><Relationship Id="rId9" Type="http://schemas.openxmlformats.org/officeDocument/2006/relationships/hyperlink" Target="http://datascience.columbia.edu/daniel-j-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Seonaid Anderson</dc:creator>
  <cp:lastModifiedBy>Helen Eadie</cp:lastModifiedBy>
  <cp:revision>4</cp:revision>
  <dcterms:created xsi:type="dcterms:W3CDTF">2017-04-25T12:13:00Z</dcterms:created>
  <dcterms:modified xsi:type="dcterms:W3CDTF">2017-04-25T12:24:00Z</dcterms:modified>
</cp:coreProperties>
</file>